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4A5" w:rsidRDefault="00B374A5" w:rsidP="00B374A5">
      <w:pPr>
        <w:pStyle w:val="1"/>
        <w:keepLines/>
        <w:suppressLineNumbers/>
      </w:pPr>
      <w:r>
        <w:t>8 ИССЛЕДОВАНИЕ СЧЁТЧИКОВ</w:t>
      </w:r>
    </w:p>
    <w:p w:rsidR="00B374A5" w:rsidRDefault="00B374A5" w:rsidP="00B374A5">
      <w:pPr>
        <w:keepNext/>
        <w:keepLines/>
        <w:suppressLineNumbers/>
        <w:ind w:firstLine="709"/>
        <w:rPr>
          <w:sz w:val="28"/>
        </w:rPr>
      </w:pPr>
    </w:p>
    <w:p w:rsidR="00B374A5" w:rsidRDefault="00B374A5" w:rsidP="00B374A5">
      <w:pPr>
        <w:keepNext/>
        <w:keepLines/>
        <w:suppressLineNumbers/>
        <w:jc w:val="center"/>
        <w:rPr>
          <w:sz w:val="28"/>
          <w:lang w:val="ru-MD"/>
        </w:rPr>
      </w:pPr>
      <w:r>
        <w:rPr>
          <w:sz w:val="28"/>
        </w:rPr>
        <w:t>Лабораторная  работа №</w:t>
      </w:r>
      <w:r>
        <w:rPr>
          <w:sz w:val="28"/>
          <w:lang w:val="ru-MD"/>
        </w:rPr>
        <w:t>5</w:t>
      </w:r>
    </w:p>
    <w:p w:rsidR="00B374A5" w:rsidRDefault="00B374A5" w:rsidP="00B374A5">
      <w:pPr>
        <w:keepNext/>
        <w:keepLines/>
        <w:suppressLineNumbers/>
        <w:jc w:val="center"/>
        <w:rPr>
          <w:sz w:val="28"/>
          <w:lang w:val="ru-MD"/>
        </w:rPr>
      </w:pPr>
    </w:p>
    <w:p w:rsidR="00B374A5" w:rsidRDefault="00B374A5" w:rsidP="00B374A5">
      <w:pPr>
        <w:keepNext/>
        <w:keepLines/>
        <w:numPr>
          <w:ilvl w:val="1"/>
          <w:numId w:val="1"/>
        </w:numPr>
        <w:suppressLineNumbers/>
        <w:jc w:val="center"/>
        <w:rPr>
          <w:b/>
          <w:sz w:val="28"/>
        </w:rPr>
      </w:pPr>
      <w:r>
        <w:rPr>
          <w:b/>
          <w:sz w:val="28"/>
        </w:rPr>
        <w:t xml:space="preserve"> Цель работы</w:t>
      </w:r>
    </w:p>
    <w:p w:rsidR="00B374A5" w:rsidRDefault="00B374A5" w:rsidP="00B374A5">
      <w:pPr>
        <w:keepNext/>
        <w:keepLines/>
        <w:suppressLineNumbers/>
        <w:jc w:val="center"/>
        <w:rPr>
          <w:b/>
          <w:sz w:val="28"/>
        </w:rPr>
      </w:pPr>
    </w:p>
    <w:p w:rsidR="00B374A5" w:rsidRDefault="00B374A5" w:rsidP="00B374A5">
      <w:pPr>
        <w:keepNext/>
        <w:keepLines/>
        <w:suppressLineNumbers/>
        <w:ind w:firstLine="709"/>
        <w:rPr>
          <w:sz w:val="28"/>
        </w:rPr>
      </w:pPr>
      <w:r>
        <w:rPr>
          <w:sz w:val="28"/>
        </w:rPr>
        <w:t>Изучение работы счётчиков и принципов их построения</w:t>
      </w:r>
    </w:p>
    <w:p w:rsidR="00B374A5" w:rsidRDefault="00B374A5" w:rsidP="00B374A5">
      <w:pPr>
        <w:keepNext/>
        <w:keepLines/>
        <w:suppressLineNumbers/>
        <w:rPr>
          <w:sz w:val="28"/>
        </w:rPr>
      </w:pPr>
    </w:p>
    <w:p w:rsidR="00B374A5" w:rsidRDefault="00B374A5" w:rsidP="00B374A5">
      <w:pPr>
        <w:keepNext/>
        <w:keepLines/>
        <w:suppressLineNumbers/>
        <w:jc w:val="center"/>
        <w:rPr>
          <w:sz w:val="28"/>
        </w:rPr>
      </w:pPr>
      <w:r>
        <w:rPr>
          <w:b/>
          <w:sz w:val="28"/>
        </w:rPr>
        <w:t>8.2 Краткие теоретические свед</w:t>
      </w:r>
      <w:r>
        <w:rPr>
          <w:b/>
          <w:sz w:val="28"/>
        </w:rPr>
        <w:t>е</w:t>
      </w:r>
      <w:r>
        <w:rPr>
          <w:b/>
          <w:sz w:val="28"/>
        </w:rPr>
        <w:t>ния</w:t>
      </w:r>
      <w:r>
        <w:rPr>
          <w:sz w:val="28"/>
        </w:rPr>
        <w:t>.</w:t>
      </w:r>
    </w:p>
    <w:p w:rsidR="00B374A5" w:rsidRDefault="00B374A5" w:rsidP="00B374A5">
      <w:pPr>
        <w:keepNext/>
        <w:keepLines/>
        <w:suppressLineNumbers/>
        <w:ind w:left="720"/>
        <w:rPr>
          <w:sz w:val="28"/>
        </w:rPr>
      </w:pPr>
    </w:p>
    <w:p w:rsidR="00B374A5" w:rsidRDefault="00B374A5" w:rsidP="00B374A5">
      <w:pPr>
        <w:pStyle w:val="a5"/>
        <w:keepNext/>
        <w:keepLines/>
        <w:suppressLineNumbers/>
        <w:jc w:val="both"/>
      </w:pPr>
      <w:r>
        <w:tab/>
        <w:t>Счётчиком называется функциональное последовательностное устройс</w:t>
      </w:r>
      <w:r>
        <w:t>т</w:t>
      </w:r>
      <w:r>
        <w:t>во, комбинация выходных сигналов которого изменяется по определенному з</w:t>
      </w:r>
      <w:r>
        <w:t>а</w:t>
      </w:r>
      <w:r>
        <w:t>кону при поступлении активного перепада импульса на его счётный вход. З</w:t>
      </w:r>
      <w:r>
        <w:t>а</w:t>
      </w:r>
      <w:r>
        <w:t>кон изменения выходных сигналов определяется выбранным способом кодир</w:t>
      </w:r>
      <w:r>
        <w:t>о</w:t>
      </w:r>
      <w:r>
        <w:t>вания вну</w:t>
      </w:r>
      <w:r>
        <w:t>т</w:t>
      </w:r>
      <w:r>
        <w:t>ренних состояний счётчика. Чаще других используются двоичный, двоично-десятичный и унитарный коды. Счётчики, в которых они использую</w:t>
      </w:r>
      <w:r>
        <w:t>т</w:t>
      </w:r>
      <w:r>
        <w:t>ся, выпускаются в интегральном исполнении и называются, соответственно, двоичными, двоично-десятичными и кольцевыми. Кроме счетного входа счё</w:t>
      </w:r>
      <w:r>
        <w:t>т</w:t>
      </w:r>
      <w:r>
        <w:t>чик может иметь и другие входы, расширяющие его возможности (установка в начальное состояние, разрешение работы и т.д.).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Зная начальное состояние счётчика и используемый код, можно по ко</w:t>
      </w:r>
      <w:r>
        <w:rPr>
          <w:sz w:val="28"/>
        </w:rPr>
        <w:t>м</w:t>
      </w:r>
      <w:r>
        <w:rPr>
          <w:sz w:val="28"/>
        </w:rPr>
        <w:t>бинации выходных сигналов определить число импульсов, поступивших на его счётный вход к данному моменту. Поэтому счётчики можно использовать для подсчёта импульсов.</w:t>
      </w:r>
    </w:p>
    <w:p w:rsidR="00B374A5" w:rsidRDefault="00B374A5" w:rsidP="00B374A5">
      <w:pPr>
        <w:pStyle w:val="21"/>
        <w:keepNext/>
        <w:keepLines/>
        <w:suppressLineNumbers/>
      </w:pPr>
      <w:r>
        <w:t>Количество устойчивых состояний (комбинаций сигналов на выходах) счётчика называется модулем или коэффициентом счёта. Модуль счёта обозн</w:t>
      </w:r>
      <w:r>
        <w:t>а</w:t>
      </w:r>
      <w:r>
        <w:t>чается М, и счётчик называется счётчиком по модулю М. Максимальное число импульсов, которое может быть подсчитано счётчиком (ёмкость счётчика) ра</w:t>
      </w:r>
      <w:r>
        <w:t>в</w:t>
      </w:r>
      <w:r>
        <w:t>но    М-1. При поступлении на счётный вход следующего по счету после М-1 активного перепада импульса, счётчик переходит в начальное состояние. Такая ситуация называется переполн</w:t>
      </w:r>
      <w:r>
        <w:t>е</w:t>
      </w:r>
      <w:r>
        <w:t>нием счётчика.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Модуль счётчика зависит от используемого кода и числа выходов счётч</w:t>
      </w:r>
      <w:r>
        <w:rPr>
          <w:sz w:val="28"/>
        </w:rPr>
        <w:t>и</w:t>
      </w:r>
      <w:r>
        <w:rPr>
          <w:sz w:val="28"/>
        </w:rPr>
        <w:t xml:space="preserve">ка. При числе выходов </w:t>
      </w:r>
      <w:r>
        <w:rPr>
          <w:sz w:val="28"/>
          <w:lang w:val="ru-MD"/>
        </w:rPr>
        <w:t>“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>”</w:t>
      </w:r>
      <w:r>
        <w:rPr>
          <w:sz w:val="28"/>
        </w:rPr>
        <w:t xml:space="preserve"> максимальный модуль счёта равен </w:t>
      </w:r>
      <w:r w:rsidR="00BE2F87">
        <w:rPr>
          <w:noProof/>
          <w:position w:val="-4"/>
          <w:sz w:val="28"/>
        </w:rPr>
        <w:object w:dxaOrig="300" w:dyaOrig="300" w14:anchorId="26A193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alt="" style="width:20.1pt;height:20.1pt;mso-width-percent:0;mso-height-percent:0;mso-width-percent:0;mso-height-percent:0" o:ole="" fillcolor="window">
            <v:imagedata r:id="rId5" o:title=""/>
          </v:shape>
          <o:OLEObject Type="Embed" ProgID="Equation.3" ShapeID="_x0000_i1043" DrawAspect="Content" ObjectID="_1694894529" r:id="rId6"/>
        </w:object>
      </w:r>
      <w:r>
        <w:rPr>
          <w:sz w:val="28"/>
        </w:rPr>
        <w:t xml:space="preserve"> для двоичн</w:t>
      </w:r>
      <w:r>
        <w:rPr>
          <w:sz w:val="28"/>
        </w:rPr>
        <w:t>о</w:t>
      </w:r>
      <w:r>
        <w:rPr>
          <w:sz w:val="28"/>
        </w:rPr>
        <w:t xml:space="preserve">го и </w:t>
      </w:r>
      <w:r>
        <w:rPr>
          <w:sz w:val="28"/>
          <w:lang w:val="ru-MD"/>
        </w:rPr>
        <w:t>“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>”</w:t>
      </w:r>
      <w:r>
        <w:rPr>
          <w:sz w:val="28"/>
        </w:rPr>
        <w:t xml:space="preserve"> для кольцевого счётчиков (число выходов равно чи</w:t>
      </w:r>
      <w:r>
        <w:rPr>
          <w:sz w:val="28"/>
        </w:rPr>
        <w:t>с</w:t>
      </w:r>
      <w:r>
        <w:rPr>
          <w:sz w:val="28"/>
        </w:rPr>
        <w:t>лу разрядов). У двоично-десятичного счётчика для одного десятичного разряда (декады) нео</w:t>
      </w:r>
      <w:r>
        <w:rPr>
          <w:sz w:val="28"/>
        </w:rPr>
        <w:t>б</w:t>
      </w:r>
      <w:r>
        <w:rPr>
          <w:sz w:val="28"/>
        </w:rPr>
        <w:t>ходимо четыре в</w:t>
      </w:r>
      <w:r>
        <w:rPr>
          <w:sz w:val="28"/>
        </w:rPr>
        <w:t>ы</w:t>
      </w:r>
      <w:r>
        <w:rPr>
          <w:sz w:val="28"/>
        </w:rPr>
        <w:t>хода и максимальный модуль счёта такой декады-10.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lastRenderedPageBreak/>
        <w:t>Если на вход счётчика подается последовательность импульсов с част</w:t>
      </w:r>
      <w:r>
        <w:rPr>
          <w:sz w:val="28"/>
        </w:rPr>
        <w:t>о</w:t>
      </w:r>
      <w:r>
        <w:rPr>
          <w:sz w:val="28"/>
        </w:rPr>
        <w:t xml:space="preserve">той </w:t>
      </w:r>
      <w:r>
        <w:rPr>
          <w:sz w:val="28"/>
          <w:lang w:val="en-US"/>
        </w:rPr>
        <w:t>f</w:t>
      </w:r>
      <w:r>
        <w:rPr>
          <w:sz w:val="28"/>
          <w:lang w:val="ru-MD"/>
        </w:rPr>
        <w:t>,</w:t>
      </w:r>
      <w:r>
        <w:rPr>
          <w:sz w:val="28"/>
        </w:rPr>
        <w:t xml:space="preserve"> то переполнение счётчика возникает периодически с частотой  </w:t>
      </w:r>
      <w:r w:rsidR="00BE2F87">
        <w:rPr>
          <w:noProof/>
          <w:position w:val="-18"/>
          <w:sz w:val="28"/>
        </w:rPr>
        <w:object w:dxaOrig="520" w:dyaOrig="520" w14:anchorId="3DBE7D41">
          <v:shape id="_x0000_i1042" type="#_x0000_t75" alt="" style="width:25.1pt;height:25.1pt;mso-width-percent:0;mso-height-percent:0;mso-width-percent:0;mso-height-percent:0" o:ole="" fillcolor="window">
            <v:imagedata r:id="rId7" o:title=""/>
          </v:shape>
          <o:OLEObject Type="Embed" ProgID="Equation.3" ShapeID="_x0000_i1042" DrawAspect="Content" ObjectID="_1694894530" r:id="rId8"/>
        </w:object>
      </w:r>
      <w:r>
        <w:rPr>
          <w:sz w:val="28"/>
        </w:rPr>
        <w:t xml:space="preserve"> . Это свойство используется для деления частоты. Выходной сигнал в этом случае   снимае</w:t>
      </w:r>
      <w:r>
        <w:rPr>
          <w:sz w:val="28"/>
        </w:rPr>
        <w:t>т</w:t>
      </w:r>
      <w:r>
        <w:rPr>
          <w:sz w:val="28"/>
        </w:rPr>
        <w:t>ся   с   последнего   разряда   или   со  специального выхода, на котором форми-  мируется  импульс  при  возникновении   переполнения.  Поэтому счётчики, пре</w:t>
      </w:r>
      <w:r>
        <w:rPr>
          <w:sz w:val="28"/>
        </w:rPr>
        <w:t>д</w:t>
      </w:r>
      <w:r>
        <w:rPr>
          <w:sz w:val="28"/>
        </w:rPr>
        <w:t>назначенные  только  для  деления  частоты  имеют один основной выход и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называются счётчик</w:t>
      </w:r>
      <w:r>
        <w:rPr>
          <w:sz w:val="28"/>
        </w:rPr>
        <w:t>а</w:t>
      </w:r>
      <w:r>
        <w:rPr>
          <w:sz w:val="28"/>
        </w:rPr>
        <w:t>ми-делителями или цифровыми таймерами.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В зависимости от порядка изменения состояний счётчики бывают сумм</w:t>
      </w:r>
      <w:r>
        <w:rPr>
          <w:sz w:val="28"/>
        </w:rPr>
        <w:t>и</w:t>
      </w:r>
      <w:r>
        <w:rPr>
          <w:sz w:val="28"/>
        </w:rPr>
        <w:t>рующие (при возрастающем порядке) и вычитающие (при убывающем поря</w:t>
      </w:r>
      <w:r>
        <w:rPr>
          <w:sz w:val="28"/>
        </w:rPr>
        <w:t>д</w:t>
      </w:r>
      <w:r>
        <w:rPr>
          <w:sz w:val="28"/>
        </w:rPr>
        <w:t>ке). Например, в суммирующем двоичном счётчике каждый активный перепад и</w:t>
      </w:r>
      <w:r>
        <w:rPr>
          <w:sz w:val="28"/>
        </w:rPr>
        <w:t>м</w:t>
      </w:r>
      <w:r>
        <w:rPr>
          <w:sz w:val="28"/>
        </w:rPr>
        <w:t>пульса на счётном входе увеличивает записанное в этом счётчике число на един</w:t>
      </w:r>
      <w:r>
        <w:rPr>
          <w:sz w:val="28"/>
        </w:rPr>
        <w:t>и</w:t>
      </w:r>
      <w:r>
        <w:rPr>
          <w:sz w:val="28"/>
        </w:rPr>
        <w:t>цу, а в вычитающем уменьшает на единицу. Если счётчик может работать в обоих режимах, он называется реверсивным. В интегральном исполнении в</w:t>
      </w:r>
      <w:r>
        <w:rPr>
          <w:sz w:val="28"/>
        </w:rPr>
        <w:t>ы</w:t>
      </w:r>
      <w:r>
        <w:rPr>
          <w:sz w:val="28"/>
        </w:rPr>
        <w:t>пускаются суммирующие и реверсивные счётчики. Начальная комбинация у них в режиме суммир</w:t>
      </w:r>
      <w:r>
        <w:rPr>
          <w:sz w:val="28"/>
        </w:rPr>
        <w:t>о</w:t>
      </w:r>
      <w:r>
        <w:rPr>
          <w:sz w:val="28"/>
        </w:rPr>
        <w:t>вания нулевая, в режиме вычитания  М-1.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Счётчики строятся из триггеров и в зависимости от их разновидности д</w:t>
      </w:r>
      <w:r>
        <w:rPr>
          <w:sz w:val="28"/>
        </w:rPr>
        <w:t>е</w:t>
      </w:r>
      <w:r>
        <w:rPr>
          <w:sz w:val="28"/>
        </w:rPr>
        <w:t>ля</w:t>
      </w:r>
      <w:r>
        <w:rPr>
          <w:sz w:val="28"/>
        </w:rPr>
        <w:t>т</w:t>
      </w:r>
      <w:r>
        <w:rPr>
          <w:sz w:val="28"/>
        </w:rPr>
        <w:t>ся на синхронные и асинхронные. В состав синхронных счётчиков входят только синхронные триггеры, а в составе асинхронных обязательно есть аси</w:t>
      </w:r>
      <w:r>
        <w:rPr>
          <w:sz w:val="28"/>
        </w:rPr>
        <w:t>н</w:t>
      </w:r>
      <w:r>
        <w:rPr>
          <w:sz w:val="28"/>
        </w:rPr>
        <w:t>хронные триггеры. По структуре асинхронные счётчики могут быть с послед</w:t>
      </w:r>
      <w:r>
        <w:rPr>
          <w:sz w:val="28"/>
        </w:rPr>
        <w:t>о</w:t>
      </w:r>
      <w:r>
        <w:rPr>
          <w:sz w:val="28"/>
        </w:rPr>
        <w:t>вательным или параллельным переносом. Синхронные счётчики самые сло</w:t>
      </w:r>
      <w:r>
        <w:rPr>
          <w:sz w:val="28"/>
        </w:rPr>
        <w:t>ж</w:t>
      </w:r>
      <w:r>
        <w:rPr>
          <w:sz w:val="28"/>
        </w:rPr>
        <w:t>ные и быстр</w:t>
      </w:r>
      <w:r>
        <w:rPr>
          <w:sz w:val="28"/>
        </w:rPr>
        <w:t>о</w:t>
      </w:r>
      <w:r>
        <w:rPr>
          <w:sz w:val="28"/>
        </w:rPr>
        <w:t>действующие.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  <w:vertAlign w:val="subscript"/>
        </w:rPr>
      </w:pPr>
      <w:r>
        <w:rPr>
          <w:sz w:val="28"/>
        </w:rPr>
        <w:t>Быстродействие является важным параметром. Оно определяется мин</w:t>
      </w:r>
      <w:r>
        <w:rPr>
          <w:sz w:val="28"/>
        </w:rPr>
        <w:t>и</w:t>
      </w:r>
      <w:r>
        <w:rPr>
          <w:sz w:val="28"/>
        </w:rPr>
        <w:t xml:space="preserve">мальным временем между двумя активными перепадами 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ru-MD"/>
        </w:rPr>
        <w:t>сч</w:t>
      </w:r>
      <w:r>
        <w:rPr>
          <w:sz w:val="28"/>
          <w:lang w:val="ru-MD"/>
        </w:rPr>
        <w:t>,</w:t>
      </w:r>
      <w:r>
        <w:rPr>
          <w:sz w:val="28"/>
        </w:rPr>
        <w:t xml:space="preserve"> при, котором еще не происходят сбои в работе (разрешающая способность) и промежутком вр</w:t>
      </w:r>
      <w:r>
        <w:rPr>
          <w:sz w:val="28"/>
        </w:rPr>
        <w:t>е</w:t>
      </w:r>
      <w:r>
        <w:rPr>
          <w:sz w:val="28"/>
        </w:rPr>
        <w:t xml:space="preserve">мени между появлением активного перепада и установкой нового состояния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 xml:space="preserve">у </w:t>
      </w:r>
      <w:r>
        <w:rPr>
          <w:sz w:val="28"/>
        </w:rPr>
        <w:t>(время установки). Максимальная частота счёта (дел</w:t>
      </w:r>
      <w:r>
        <w:rPr>
          <w:sz w:val="28"/>
        </w:rPr>
        <w:t>е</w:t>
      </w:r>
      <w:r>
        <w:rPr>
          <w:sz w:val="28"/>
        </w:rPr>
        <w:t>ния) определяется как. 1</w:t>
      </w:r>
      <w:r>
        <w:rPr>
          <w:sz w:val="28"/>
          <w:lang w:val="ru-MD"/>
        </w:rPr>
        <w:t>/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сч.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У многих счётчиков можно по желанию изменять начальное состояние. Для этого у них имеются специальные входы установки начального состояния, на которые подается кодовая комбинация, соответствующая нужному начал</w:t>
      </w:r>
      <w:r>
        <w:rPr>
          <w:sz w:val="28"/>
        </w:rPr>
        <w:t>ь</w:t>
      </w:r>
      <w:r>
        <w:rPr>
          <w:sz w:val="28"/>
        </w:rPr>
        <w:t>ному состоянию и вход управление загрузкой. У счётчиков с асинхронной з</w:t>
      </w:r>
      <w:r>
        <w:rPr>
          <w:sz w:val="28"/>
        </w:rPr>
        <w:t>а</w:t>
      </w:r>
      <w:r>
        <w:rPr>
          <w:sz w:val="28"/>
        </w:rPr>
        <w:t>грузкой и</w:t>
      </w:r>
      <w:r>
        <w:rPr>
          <w:sz w:val="28"/>
        </w:rPr>
        <w:t>н</w:t>
      </w:r>
      <w:r>
        <w:rPr>
          <w:sz w:val="28"/>
        </w:rPr>
        <w:t>формация с входов установки начального состояния переписывается на выход, как только на входе управления загрузкой появится активный ур</w:t>
      </w:r>
      <w:r>
        <w:rPr>
          <w:sz w:val="28"/>
        </w:rPr>
        <w:t>о</w:t>
      </w:r>
      <w:r>
        <w:rPr>
          <w:sz w:val="28"/>
        </w:rPr>
        <w:t>вень сигнала. У счётчиков с синхронной загрузкой это произойдет в момент п</w:t>
      </w:r>
      <w:r>
        <w:rPr>
          <w:sz w:val="28"/>
        </w:rPr>
        <w:t>о</w:t>
      </w:r>
      <w:r>
        <w:rPr>
          <w:sz w:val="28"/>
        </w:rPr>
        <w:t>явления активного перепада на счётном входе и, если при этом на входе упра</w:t>
      </w:r>
      <w:r>
        <w:rPr>
          <w:sz w:val="28"/>
        </w:rPr>
        <w:t>в</w:t>
      </w:r>
      <w:r>
        <w:rPr>
          <w:sz w:val="28"/>
        </w:rPr>
        <w:t>ления загрузкой акти</w:t>
      </w:r>
      <w:r>
        <w:rPr>
          <w:sz w:val="28"/>
        </w:rPr>
        <w:t>в</w:t>
      </w:r>
      <w:r>
        <w:rPr>
          <w:sz w:val="28"/>
        </w:rPr>
        <w:t>ный уровень сигнала.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Почти все счётчики имеют вход сброса в нулевое состояние. Он имеет гла</w:t>
      </w:r>
      <w:r>
        <w:rPr>
          <w:sz w:val="28"/>
        </w:rPr>
        <w:t>в</w:t>
      </w:r>
      <w:r>
        <w:rPr>
          <w:sz w:val="28"/>
        </w:rPr>
        <w:t>ный приоритет перед остальными входами.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Счётчики используются, как самостоятельные элементы, для просчета числа различных сигналов, уменьшения частоты, а также при построении ра</w:t>
      </w:r>
      <w:r>
        <w:rPr>
          <w:sz w:val="28"/>
        </w:rPr>
        <w:t>з</w:t>
      </w:r>
      <w:r>
        <w:rPr>
          <w:sz w:val="28"/>
        </w:rPr>
        <w:t>нообразных устройств (цифровых фазовращателей, синтез</w:t>
      </w:r>
      <w:r>
        <w:rPr>
          <w:sz w:val="28"/>
        </w:rPr>
        <w:t>а</w:t>
      </w:r>
      <w:r>
        <w:rPr>
          <w:sz w:val="28"/>
        </w:rPr>
        <w:t>тор частот и др.).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lastRenderedPageBreak/>
        <w:t>В настоящее время в интегральном исполнении выпускаются счётчики асинхронные  с  непосредственной связью,  асинхронные  с параллельным п</w:t>
      </w:r>
      <w:r>
        <w:rPr>
          <w:sz w:val="28"/>
        </w:rPr>
        <w:t>е</w:t>
      </w:r>
      <w:r>
        <w:rPr>
          <w:sz w:val="28"/>
        </w:rPr>
        <w:t>реносом и синхронные. Рассмотрим при</w:t>
      </w:r>
      <w:r>
        <w:rPr>
          <w:sz w:val="28"/>
        </w:rPr>
        <w:t>н</w:t>
      </w:r>
      <w:r>
        <w:rPr>
          <w:sz w:val="28"/>
        </w:rPr>
        <w:t>ципы их построения.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Самым простым по структуре является асинхронный двоичный счётчик, построенный из асинхронных Т-триггеров, которые соединены, как показано на р</w:t>
      </w:r>
      <w:r>
        <w:rPr>
          <w:sz w:val="28"/>
        </w:rPr>
        <w:t>и</w:t>
      </w:r>
      <w:r>
        <w:rPr>
          <w:sz w:val="28"/>
        </w:rPr>
        <w:t>сунке 8.1.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</w:p>
    <w:p w:rsidR="00B374A5" w:rsidRDefault="00BE2F87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noProof/>
          <w:sz w:val="28"/>
        </w:rPr>
        <w:object w:dxaOrig="1180" w:dyaOrig="360" w14:anchorId="2E45606A">
          <v:shape id="_x0000_s1031" type="#_x0000_t75" alt="" style="position:absolute;left:0;text-align:left;margin-left:22.45pt;margin-top:18.25pt;width:468.05pt;height:126.05pt;z-index:251665408;mso-wrap-edited:f;mso-width-percent:0;mso-height-percent:0;mso-width-percent:0;mso-height-percent:0">
            <v:imagedata r:id="rId9" o:title=""/>
            <w10:wrap type="topAndBottom"/>
          </v:shape>
          <o:OLEObject Type="Embed" ProgID="CorelDraw.Graphic.7" ShapeID="_x0000_s1031" DrawAspect="Content" ObjectID="_1694894547" r:id="rId10"/>
        </w:objec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                 Рисунок 8.1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E2F87" w:rsidP="00B374A5">
      <w:pPr>
        <w:pStyle w:val="a3"/>
        <w:keepNext/>
        <w:keepLines/>
        <w:suppressLineNumbers/>
        <w:ind w:firstLine="720"/>
        <w:rPr>
          <w:lang w:val="ru-MD"/>
        </w:rPr>
      </w:pPr>
      <w:r>
        <w:object w:dxaOrig="1180" w:dyaOrig="360" w14:anchorId="6412DC47">
          <v:shape id="_x0000_s1030" type="#_x0000_t75" alt="" style="position:absolute;left:0;text-align:left;margin-left:.9pt;margin-top:80.55pt;width:499.75pt;height:197.35pt;z-index:251659264;mso-wrap-edited:f;mso-width-percent:0;mso-height-percent:0;mso-width-percent:0;mso-height-percent:0">
            <v:imagedata r:id="rId11" o:title=""/>
            <w10:wrap type="topAndBottom"/>
          </v:shape>
          <o:OLEObject Type="Embed" ProgID="CorelDraw.Graphic.7" ShapeID="_x0000_s1030" DrawAspect="Content" ObjectID="_1694894546" r:id="rId12"/>
        </w:object>
      </w:r>
      <w:r w:rsidR="00B374A5">
        <w:t>Схема, в которой выход одного триггера соединен с входом следующего, называется схемой с непосредственной связью и относится к схемам с послед</w:t>
      </w:r>
      <w:r w:rsidR="00B374A5">
        <w:t>о</w:t>
      </w:r>
      <w:r w:rsidR="00B374A5">
        <w:t>вательным переносом. В двоичных счётчиках количество используемых три</w:t>
      </w:r>
      <w:r w:rsidR="00B374A5">
        <w:t>г</w:t>
      </w:r>
      <w:r w:rsidR="00B374A5">
        <w:t>геров равно числу разрядов.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  <w:lang w:val="ru-MD"/>
        </w:rPr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</w:t>
      </w:r>
    </w:p>
    <w:p w:rsidR="00B374A5" w:rsidRDefault="00B374A5" w:rsidP="00B374A5">
      <w:pPr>
        <w:keepNext/>
        <w:keepLines/>
        <w:suppressLineNumbers/>
        <w:jc w:val="both"/>
        <w:rPr>
          <w:sz w:val="28"/>
          <w:lang w:val="ru-MD"/>
        </w:rPr>
      </w:pPr>
      <w:r>
        <w:rPr>
          <w:sz w:val="28"/>
        </w:rPr>
        <w:t xml:space="preserve">                 Рисунок 8.2                                                               Рисунок 8.3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  <w:lang w:val="ru-MD"/>
        </w:rPr>
      </w:pP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lastRenderedPageBreak/>
        <w:t>Работу счётчика удобно пояснять с помощью временной диаграммы. Для рассматриваемого счётчика она приведена на рисунке 8.3 Начальное состояние счётчика нулевое. При появлении перепада 1.0 на входе первого триггера он пер</w:t>
      </w:r>
      <w:r>
        <w:rPr>
          <w:sz w:val="28"/>
        </w:rPr>
        <w:t>е</w:t>
      </w:r>
      <w:r>
        <w:rPr>
          <w:sz w:val="28"/>
        </w:rPr>
        <w:t>ключается из нуля в единицу (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ru-MD"/>
        </w:rPr>
        <w:t>1</w:t>
      </w:r>
      <w:r>
        <w:rPr>
          <w:sz w:val="28"/>
        </w:rPr>
        <w:t>) .При появлении второго перепада 1,0 на входе первого  триггера  он переключается  из единицы  в нуль,  создавая  п</w:t>
      </w:r>
      <w:r>
        <w:rPr>
          <w:sz w:val="28"/>
        </w:rPr>
        <w:t>е</w:t>
      </w:r>
      <w:r>
        <w:rPr>
          <w:sz w:val="28"/>
        </w:rPr>
        <w:t>репад 1.0 на входе второго триггера, который в свою очередь переключается из нуля в единицу (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ru-MD"/>
        </w:rPr>
        <w:t>2</w:t>
      </w:r>
      <w:r>
        <w:rPr>
          <w:sz w:val="28"/>
        </w:rPr>
        <w:t xml:space="preserve">). При появлении третьего перепада 1.0 первый триггер вновь   переключается  и   т.д.   Из   диаграммы   видно,     что  после   восьмого  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импульса возникает переполнение и счётчик устанавливается в исходное с</w:t>
      </w:r>
      <w:r>
        <w:rPr>
          <w:sz w:val="28"/>
        </w:rPr>
        <w:t>о</w:t>
      </w:r>
      <w:r>
        <w:rPr>
          <w:sz w:val="28"/>
        </w:rPr>
        <w:t>стояние.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Последовательность работы счётчика можно отразить и с помощью та</w:t>
      </w:r>
      <w:r>
        <w:rPr>
          <w:sz w:val="28"/>
        </w:rPr>
        <w:t>б</w:t>
      </w:r>
      <w:r>
        <w:rPr>
          <w:sz w:val="28"/>
        </w:rPr>
        <w:t>лицы состояний (функций перехода). Для рассматриваемой схемы она привед</w:t>
      </w:r>
      <w:r>
        <w:rPr>
          <w:sz w:val="28"/>
        </w:rPr>
        <w:t>е</w:t>
      </w:r>
      <w:r>
        <w:rPr>
          <w:sz w:val="28"/>
        </w:rPr>
        <w:t>на на рисунке 8.2. В первом столбце указан номер состояния, во втором знач</w:t>
      </w:r>
      <w:r>
        <w:rPr>
          <w:sz w:val="28"/>
        </w:rPr>
        <w:t>е</w:t>
      </w:r>
      <w:r>
        <w:rPr>
          <w:sz w:val="28"/>
        </w:rPr>
        <w:t>ния выходов до прихода активного перепада импульса, в третьем- после  его прихода.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В схеме на рисунке 8.1 триггеры переключаются последовательно по о</w:t>
      </w:r>
      <w:r>
        <w:rPr>
          <w:sz w:val="28"/>
        </w:rPr>
        <w:t>т</w:t>
      </w:r>
      <w:r>
        <w:rPr>
          <w:sz w:val="28"/>
        </w:rPr>
        <w:t xml:space="preserve">ношению к активному перепаду на входе первого триггера через время </w:t>
      </w:r>
      <w:r w:rsidR="00BE2F87">
        <w:rPr>
          <w:noProof/>
          <w:position w:val="-6"/>
          <w:sz w:val="28"/>
        </w:rPr>
        <w:object w:dxaOrig="139" w:dyaOrig="240" w14:anchorId="176CC45D">
          <v:shape id="_x0000_i1039" type="#_x0000_t75" alt="" style="width:6.7pt;height:11.7pt;mso-width-percent:0;mso-height-percent:0;mso-width-percent:0;mso-height-percent:0" o:ole="" fillcolor="window">
            <v:imagedata r:id="rId13" o:title=""/>
          </v:shape>
          <o:OLEObject Type="Embed" ProgID="Equation.3" ShapeID="_x0000_i1039" DrawAspect="Content" ObjectID="_1694894531" r:id="rId14"/>
        </w:object>
      </w:r>
      <w:r>
        <w:rPr>
          <w:sz w:val="28"/>
          <w:lang w:val="ru-MD"/>
        </w:rPr>
        <w:t>=</w:t>
      </w:r>
      <w:r w:rsidR="00BE2F87">
        <w:rPr>
          <w:noProof/>
          <w:position w:val="-12"/>
          <w:sz w:val="28"/>
          <w:lang w:val="en-US"/>
        </w:rPr>
        <w:object w:dxaOrig="480" w:dyaOrig="360" w14:anchorId="57FB5563">
          <v:shape id="_x0000_i1038" type="#_x0000_t75" alt="" style="width:23.45pt;height:18.4pt;mso-width-percent:0;mso-height-percent:0;mso-width-percent:0;mso-height-percent:0" o:ole="" fillcolor="window">
            <v:imagedata r:id="rId15" o:title=""/>
          </v:shape>
          <o:OLEObject Type="Embed" ProgID="Equation.3" ShapeID="_x0000_i1038" DrawAspect="Content" ObjectID="_1694894532" r:id="rId16"/>
        </w:object>
      </w:r>
      <w:r>
        <w:rPr>
          <w:sz w:val="28"/>
        </w:rPr>
        <w:t xml:space="preserve">, где </w:t>
      </w:r>
      <w:r w:rsidR="00BE2F87">
        <w:rPr>
          <w:noProof/>
          <w:position w:val="-6"/>
          <w:sz w:val="28"/>
          <w:lang w:val="en-US"/>
        </w:rPr>
        <w:object w:dxaOrig="200" w:dyaOrig="220" w14:anchorId="1DA13CA1">
          <v:shape id="_x0000_i1037" type="#_x0000_t75" alt="" style="width:10.05pt;height:11.7pt;mso-width-percent:0;mso-height-percent:0;mso-width-percent:0;mso-height-percent:0" o:ole="" fillcolor="window">
            <v:imagedata r:id="rId17" o:title=""/>
          </v:shape>
          <o:OLEObject Type="Embed" ProgID="Equation.3" ShapeID="_x0000_i1037" DrawAspect="Content" ObjectID="_1694894533" r:id="rId18"/>
        </w:object>
      </w:r>
      <w:r>
        <w:rPr>
          <w:sz w:val="28"/>
          <w:lang w:val="ru-MD"/>
        </w:rPr>
        <w:t>-</w:t>
      </w:r>
      <w:r>
        <w:rPr>
          <w:sz w:val="28"/>
        </w:rPr>
        <w:t xml:space="preserve">число триггеров, </w:t>
      </w:r>
      <w:r w:rsidR="00BE2F87">
        <w:rPr>
          <w:noProof/>
          <w:position w:val="-12"/>
          <w:sz w:val="28"/>
        </w:rPr>
        <w:object w:dxaOrig="220" w:dyaOrig="360" w14:anchorId="042F65B6">
          <v:shape id="_x0000_i1036" type="#_x0000_t75" alt="" style="width:11.7pt;height:18.4pt;mso-width-percent:0;mso-height-percent:0;mso-width-percent:0;mso-height-percent:0" o:ole="" fillcolor="window">
            <v:imagedata r:id="rId19" o:title=""/>
          </v:shape>
          <o:OLEObject Type="Embed" ProgID="Equation.3" ShapeID="_x0000_i1036" DrawAspect="Content" ObjectID="_1694894534" r:id="rId20"/>
        </w:object>
      </w:r>
      <w:r>
        <w:rPr>
          <w:sz w:val="28"/>
        </w:rPr>
        <w:t>-время переключения одного триггера. Получается, что быстродействия таких счётчиков зависит от числа разрядов и при увелич</w:t>
      </w:r>
      <w:r>
        <w:rPr>
          <w:sz w:val="28"/>
        </w:rPr>
        <w:t>е</w:t>
      </w:r>
      <w:r>
        <w:rPr>
          <w:sz w:val="28"/>
        </w:rPr>
        <w:t>нии их числа снижается. Несмотря на этот недостаток, благодаря своей прост</w:t>
      </w:r>
      <w:r>
        <w:rPr>
          <w:sz w:val="28"/>
        </w:rPr>
        <w:t>о</w:t>
      </w:r>
      <w:r>
        <w:rPr>
          <w:sz w:val="28"/>
        </w:rPr>
        <w:t>те и легк</w:t>
      </w:r>
      <w:r>
        <w:rPr>
          <w:sz w:val="28"/>
        </w:rPr>
        <w:t>о</w:t>
      </w:r>
      <w:r>
        <w:rPr>
          <w:sz w:val="28"/>
        </w:rPr>
        <w:t>сти наращивания, такие счётчики находят широкое применение.</w:t>
      </w:r>
    </w:p>
    <w:p w:rsidR="00B374A5" w:rsidRDefault="00BE2F87" w:rsidP="00B374A5">
      <w:pPr>
        <w:keepNext/>
        <w:keepLines/>
        <w:suppressLineNumbers/>
        <w:jc w:val="both"/>
        <w:rPr>
          <w:sz w:val="28"/>
        </w:rPr>
      </w:pPr>
      <w:r>
        <w:object w:dxaOrig="1180" w:dyaOrig="360" w14:anchorId="08B422EA">
          <v:shape id="_x0000_s1029" type="#_x0000_t75" alt="" style="position:absolute;left:0;text-align:left;margin-left:-6.3pt;margin-top:56.15pt;width:7in;height:156.9pt;z-index:251660288;mso-wrap-edited:f;mso-width-percent:0;mso-height-percent:0;mso-width-percent:0;mso-height-percent:0">
            <v:imagedata r:id="rId21" o:title=""/>
            <w10:wrap type="topAndBottom"/>
          </v:shape>
          <o:OLEObject Type="Embed" ProgID="CorelDraw.Graphic.7" ShapeID="_x0000_s1029" DrawAspect="Content" ObjectID="_1694894545" r:id="rId22"/>
        </w:object>
      </w:r>
      <w:r w:rsidR="00B374A5">
        <w:rPr>
          <w:sz w:val="28"/>
        </w:rPr>
        <w:tab/>
        <w:t>Для повышения быстродействия в счётчиках используют параллельный перенос. Принцип построения счётчика с его использованием показан на р</w:t>
      </w:r>
      <w:r w:rsidR="00B374A5">
        <w:rPr>
          <w:sz w:val="28"/>
        </w:rPr>
        <w:t>и</w:t>
      </w:r>
      <w:r w:rsidR="00B374A5">
        <w:rPr>
          <w:sz w:val="28"/>
        </w:rPr>
        <w:t>сунке 8.4.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pStyle w:val="1"/>
        <w:keepLines/>
        <w:suppressLineNumbers/>
      </w:pPr>
      <w:r>
        <w:t xml:space="preserve"> Рисунок 8.4</w:t>
      </w:r>
    </w:p>
    <w:p w:rsidR="00B374A5" w:rsidRDefault="00B374A5" w:rsidP="00B374A5">
      <w:pPr>
        <w:pStyle w:val="a5"/>
        <w:keepNext/>
        <w:keepLines/>
        <w:suppressLineNumbers/>
      </w:pPr>
    </w:p>
    <w:p w:rsidR="00B374A5" w:rsidRDefault="00B374A5" w:rsidP="00B374A5">
      <w:pPr>
        <w:pStyle w:val="a5"/>
        <w:keepNext/>
        <w:keepLines/>
        <w:suppressLineNumbers/>
        <w:ind w:firstLine="709"/>
        <w:jc w:val="both"/>
      </w:pPr>
      <w:r>
        <w:lastRenderedPageBreak/>
        <w:t>Здесь выход триггера соединен со входом следующего через элемент И и к каждому следующему элементу И подключены выходы всех предыдущих элеме</w:t>
      </w:r>
      <w:r>
        <w:t>н</w:t>
      </w:r>
      <w:r>
        <w:t>тов И, связанных с триггерами более младших разрядов. Перепад 1,0 входного импульса поступает на все элементы И и первый триггер одновр</w:t>
      </w:r>
      <w:r>
        <w:t>е</w:t>
      </w:r>
      <w:r>
        <w:t>менно, но прох</w:t>
      </w:r>
      <w:r>
        <w:t>о</w:t>
      </w:r>
      <w:r>
        <w:t>дит на входы триггеров только через те элементы, у которых к этому моменту на всех остальных входах находятся единицы. Пусть, например, счётчик находится в состоянии, соответствующем строке 5, рисунка 8.2. В этом случае единицы нах</w:t>
      </w:r>
      <w:r>
        <w:t>о</w:t>
      </w:r>
      <w:r>
        <w:t>дятся на выходах первого и третьего триггеров. Когда на входе +1 появится пер</w:t>
      </w:r>
      <w:r>
        <w:t>е</w:t>
      </w:r>
      <w:r>
        <w:t>пад 0,1, единицы установятся на всех входах только первого элемента И (на вых</w:t>
      </w:r>
      <w:r>
        <w:t>о</w:t>
      </w:r>
      <w:r>
        <w:t>де второго триггера, а значит и выходе второго элемента И находится нуль). П</w:t>
      </w:r>
      <w:r>
        <w:t>о</w:t>
      </w:r>
      <w:r>
        <w:t>этому при появлении перепада 1,0 на входе +1 переключается только первый и второй триггер и счётчик перейдет в состояние 110, что соответствует строке 6 рисунка 8.2.</w:t>
      </w:r>
    </w:p>
    <w:p w:rsidR="00B374A5" w:rsidRDefault="00B374A5" w:rsidP="00B374A5">
      <w:pPr>
        <w:pStyle w:val="a5"/>
        <w:keepNext/>
        <w:keepLines/>
        <w:suppressLineNumbers/>
        <w:ind w:firstLine="709"/>
        <w:jc w:val="both"/>
      </w:pPr>
      <w:r>
        <w:t>На выходе последнего элемента И формируется импульс переноса, кот</w:t>
      </w:r>
      <w:r>
        <w:t>о</w:t>
      </w:r>
      <w:r>
        <w:t>рый используется для наращивания счётчиков.</w:t>
      </w:r>
    </w:p>
    <w:p w:rsidR="00B374A5" w:rsidRDefault="00B374A5" w:rsidP="00B374A5">
      <w:pPr>
        <w:pStyle w:val="a5"/>
        <w:keepNext/>
        <w:keepLines/>
        <w:suppressLineNumbers/>
        <w:jc w:val="both"/>
      </w:pPr>
      <w:r>
        <w:tab/>
        <w:t>Время задержки срабатывания последнего триггера по отношению к вхо</w:t>
      </w:r>
      <w:r>
        <w:t>д</w:t>
      </w:r>
      <w:r>
        <w:t>ному импульсу в такой схеме не зависит от числа триггеров и определяется только временем задержки сигнала в элементе И. Недостатком этого счётчика является усложнение схемы переноса и рост нагрузки на выход элементов И с увеличением разрядности счетчика, а также то, что триггеры переключаются вразнобой с з</w:t>
      </w:r>
      <w:r>
        <w:t>а</w:t>
      </w:r>
      <w:r>
        <w:t>держкой, определяемой элементами И.</w:t>
      </w:r>
    </w:p>
    <w:p w:rsidR="00B374A5" w:rsidRDefault="00B374A5" w:rsidP="00B374A5">
      <w:pPr>
        <w:pStyle w:val="a5"/>
        <w:keepNext/>
        <w:keepLines/>
        <w:suppressLineNumbers/>
        <w:ind w:firstLine="708"/>
        <w:jc w:val="both"/>
      </w:pPr>
      <w:r>
        <w:t xml:space="preserve">Одновременное переключение всех триггеров достигается в синхронных счётчиках. В них используются синхронные Т и динамические </w:t>
      </w:r>
      <w:r>
        <w:rPr>
          <w:lang w:val="en-US"/>
        </w:rPr>
        <w:t>D</w:t>
      </w:r>
      <w:r>
        <w:rPr>
          <w:lang w:val="ru-MD"/>
        </w:rPr>
        <w:t>-</w:t>
      </w:r>
      <w:r>
        <w:t>триггеры. Структурная схема так</w:t>
      </w:r>
      <w:r>
        <w:t>о</w:t>
      </w:r>
      <w:r>
        <w:t>го счётчика показана на рисунке 8.5.</w:t>
      </w:r>
    </w:p>
    <w:p w:rsidR="00B374A5" w:rsidRDefault="00BE2F87" w:rsidP="00B374A5">
      <w:pPr>
        <w:pStyle w:val="a5"/>
        <w:keepNext/>
        <w:keepLines/>
        <w:suppressLineNumbers/>
        <w:jc w:val="both"/>
      </w:pPr>
      <w:r>
        <w:object w:dxaOrig="1180" w:dyaOrig="360" w14:anchorId="4114E3FF">
          <v:shape id="_x0000_s1028" type="#_x0000_t75" alt="" style="position:absolute;left:0;text-align:left;margin-left:8.1pt;margin-top:4.55pt;width:489.6pt;height:151.2pt;z-index:251661312;mso-wrap-edited:f;mso-width-percent:0;mso-height-percent:0;mso-width-percent:0;mso-height-percent:0">
            <v:imagedata r:id="rId23" o:title=""/>
            <w10:wrap type="topAndBottom"/>
          </v:shape>
          <o:OLEObject Type="Embed" ProgID="CorelDraw.Graphic.7" ShapeID="_x0000_s1028" DrawAspect="Content" ObjectID="_1694894544" r:id="rId24"/>
        </w:object>
      </w:r>
    </w:p>
    <w:p w:rsidR="00B374A5" w:rsidRDefault="00B374A5" w:rsidP="00B374A5">
      <w:pPr>
        <w:pStyle w:val="a5"/>
        <w:keepNext/>
        <w:keepLines/>
        <w:suppressLineNumbers/>
        <w:jc w:val="center"/>
      </w:pPr>
      <w:r>
        <w:t>Рисунок 8.5</w:t>
      </w:r>
    </w:p>
    <w:p w:rsidR="00B374A5" w:rsidRDefault="00B374A5" w:rsidP="00B374A5">
      <w:pPr>
        <w:pStyle w:val="a5"/>
        <w:keepNext/>
        <w:keepLines/>
        <w:suppressLineNumbers/>
        <w:jc w:val="center"/>
      </w:pPr>
    </w:p>
    <w:p w:rsidR="00B374A5" w:rsidRDefault="00B374A5" w:rsidP="00B374A5">
      <w:pPr>
        <w:pStyle w:val="a5"/>
        <w:keepNext/>
        <w:keepLines/>
        <w:suppressLineNumbers/>
        <w:ind w:firstLine="720"/>
        <w:jc w:val="both"/>
      </w:pPr>
      <w:r>
        <w:lastRenderedPageBreak/>
        <w:t>Входные импульсы здесь подаются на синхронизирующие входы тригг</w:t>
      </w:r>
      <w:r>
        <w:t>е</w:t>
      </w:r>
      <w:r>
        <w:t>ров. На информационных входах же перед поступлением активного перепада входного импульса устанавливается уровень сигнала, определяющий, будет п</w:t>
      </w:r>
      <w:r>
        <w:t>е</w:t>
      </w:r>
      <w:r>
        <w:t>реключаться данный триггер или нет. Когда на входе появится активный пер</w:t>
      </w:r>
      <w:r>
        <w:t>е</w:t>
      </w:r>
      <w:r>
        <w:t>пад, переходные процессы в элементах счетчика должны закончиться и все триггеры переключатся одновременно (если не учитывать разное время пер</w:t>
      </w:r>
      <w:r>
        <w:t>е</w:t>
      </w:r>
      <w:r>
        <w:t>ключения самих триггеров). Пусть, например, счётчик находится в состоянии, соответствующем строке 5 рисунка 8.2 и на входе СЕ находится единица. Ед</w:t>
      </w:r>
      <w:r>
        <w:t>и</w:t>
      </w:r>
      <w:r>
        <w:t>ницы в этом случае будут на всех входах только у первого элемента И (т.к. на выходе второго триггера нуль) и на информационных входах первого и второго триггера устанавливается единица, а на входе третьего нуль. Таким образом при появлении на входе +1 активного п</w:t>
      </w:r>
      <w:r>
        <w:t>е</w:t>
      </w:r>
      <w:r>
        <w:t>репада переключается первый и второй триггеры и счётчик перейдет в состояние 110.</w:t>
      </w:r>
    </w:p>
    <w:p w:rsidR="00B374A5" w:rsidRDefault="00B374A5" w:rsidP="00B374A5">
      <w:pPr>
        <w:pStyle w:val="a5"/>
        <w:keepNext/>
        <w:keepLines/>
        <w:suppressLineNumbers/>
        <w:ind w:firstLine="720"/>
        <w:jc w:val="both"/>
      </w:pPr>
      <w:r>
        <w:t>Вход СЕ является входом разрешения переключения триггеров данного счетчика и называется входом разрешения счета. На выходе СР формируется активный уровень сигнала, когда все триггеры и вход СЕ находятся в едини</w:t>
      </w:r>
      <w:r>
        <w:t>ч</w:t>
      </w:r>
      <w:r>
        <w:t>ном с</w:t>
      </w:r>
      <w:r>
        <w:t>о</w:t>
      </w:r>
      <w:r>
        <w:t>стоянии. При наращивании счетчиков выход СР подключается ко входу СЕ следующего счетчика и называется в</w:t>
      </w:r>
      <w:r>
        <w:t>ы</w:t>
      </w:r>
      <w:r>
        <w:t>ходом переноса.</w:t>
      </w:r>
    </w:p>
    <w:p w:rsidR="00B374A5" w:rsidRDefault="00B374A5" w:rsidP="00B374A5">
      <w:pPr>
        <w:pStyle w:val="a5"/>
        <w:keepNext/>
        <w:keepLines/>
        <w:suppressLineNumbers/>
        <w:ind w:firstLine="720"/>
        <w:jc w:val="both"/>
      </w:pPr>
      <w:r>
        <w:t>Для примера рассмотрим счётчики в интегральном исполнении К155ИЕ5 и К155ИЕ7. Условное графическое обозначение этих счётчиков показано на р</w:t>
      </w:r>
      <w:r>
        <w:t>и</w:t>
      </w:r>
      <w:r>
        <w:t>су</w:t>
      </w:r>
      <w:r>
        <w:t>н</w:t>
      </w:r>
      <w:r>
        <w:t>ках 8.6 и 8.7 соответственно.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 xml:space="preserve">У счётчиков на поле выводов </w:t>
      </w:r>
      <w:r>
        <w:rPr>
          <w:rFonts w:ascii="Arial" w:hAnsi="Arial"/>
          <w:sz w:val="28"/>
          <w:lang w:val="en-US"/>
        </w:rPr>
        <w:t>Q</w:t>
      </w:r>
      <w:r>
        <w:rPr>
          <w:sz w:val="28"/>
          <w:lang w:val="ru-MD"/>
        </w:rPr>
        <w:t xml:space="preserve"> </w:t>
      </w:r>
      <w:r>
        <w:rPr>
          <w:sz w:val="28"/>
        </w:rPr>
        <w:t>обозначают или весовые коэффициенты выходов или их порядковые номера (начиная с 0). Для двоичных и дв</w:t>
      </w:r>
      <w:r>
        <w:rPr>
          <w:sz w:val="28"/>
        </w:rPr>
        <w:t>о</w:t>
      </w:r>
      <w:r>
        <w:rPr>
          <w:sz w:val="28"/>
        </w:rPr>
        <w:t xml:space="preserve">ично-десятичных счетчиков весовой коэффициент равен </w:t>
      </w:r>
      <w:r w:rsidR="00BE2F87">
        <w:rPr>
          <w:noProof/>
          <w:position w:val="-4"/>
          <w:sz w:val="28"/>
        </w:rPr>
        <w:object w:dxaOrig="279" w:dyaOrig="300" w14:anchorId="74E66686">
          <v:shape id="_x0000_i1033" type="#_x0000_t75" alt="" style="width:16.75pt;height:18.4pt;mso-width-percent:0;mso-height-percent:0;mso-width-percent:0;mso-height-percent:0" o:ole="" fillcolor="window">
            <v:imagedata r:id="rId25" o:title=""/>
          </v:shape>
          <o:OLEObject Type="Embed" ProgID="Equation.3" ShapeID="_x0000_i1033" DrawAspect="Content" ObjectID="_1694894535" r:id="rId26"/>
        </w:object>
      </w:r>
      <w:r>
        <w:rPr>
          <w:sz w:val="28"/>
        </w:rPr>
        <w:t xml:space="preserve">, где </w:t>
      </w:r>
      <w:r>
        <w:rPr>
          <w:sz w:val="28"/>
          <w:lang w:val="ru-MD"/>
        </w:rPr>
        <w:t xml:space="preserve"> </w:t>
      </w:r>
      <w:r w:rsidR="00BE2F87">
        <w:rPr>
          <w:noProof/>
          <w:position w:val="-6"/>
          <w:sz w:val="28"/>
          <w:lang w:val="en-US"/>
        </w:rPr>
        <w:object w:dxaOrig="200" w:dyaOrig="220" w14:anchorId="5AE92F39">
          <v:shape id="_x0000_i1032" type="#_x0000_t75" alt="" style="width:10.05pt;height:11.7pt;mso-width-percent:0;mso-height-percent:0;mso-width-percent:0;mso-height-percent:0" o:ole="" fillcolor="window">
            <v:imagedata r:id="rId17" o:title=""/>
          </v:shape>
          <o:OLEObject Type="Embed" ProgID="Equation.3" ShapeID="_x0000_i1032" DrawAspect="Content" ObjectID="_1694894536" r:id="rId27"/>
        </w:object>
      </w:r>
      <w:r>
        <w:rPr>
          <w:sz w:val="28"/>
          <w:lang w:val="ru-MD"/>
        </w:rPr>
        <w:t>-</w:t>
      </w:r>
      <w:r>
        <w:rPr>
          <w:sz w:val="28"/>
        </w:rPr>
        <w:t>номер выхода.</w:t>
      </w:r>
    </w:p>
    <w:p w:rsidR="00B374A5" w:rsidRDefault="00BE2F87" w:rsidP="00B374A5">
      <w:pPr>
        <w:pStyle w:val="a5"/>
        <w:keepNext/>
        <w:keepLines/>
        <w:suppressLineNumbers/>
        <w:jc w:val="center"/>
      </w:pPr>
      <w:r>
        <w:object w:dxaOrig="1180" w:dyaOrig="360" w14:anchorId="3CE0757C">
          <v:shape id="_x0000_s1027" type="#_x0000_t75" alt="" style="position:absolute;left:0;text-align:left;margin-left:36.9pt;margin-top:22.5pt;width:430.4pt;height:287.6pt;z-index:251664384;mso-wrap-edited:f;mso-width-percent:0;mso-height-percent:0;mso-width-percent:0;mso-height-percent:0" o:allowincell="f">
            <v:imagedata r:id="rId28" o:title=""/>
            <w10:wrap type="topAndBottom"/>
          </v:shape>
          <o:OLEObject Type="Embed" ProgID="CorelDraw.Graphic.7" ShapeID="_x0000_s1027" DrawAspect="Content" ObjectID="_1694894543" r:id="rId29"/>
        </w:object>
      </w:r>
    </w:p>
    <w:p w:rsidR="00B374A5" w:rsidRDefault="00B374A5" w:rsidP="00B374A5">
      <w:pPr>
        <w:pStyle w:val="a5"/>
        <w:keepNext/>
        <w:keepLines/>
        <w:suppressLineNumbers/>
        <w:ind w:firstLine="720"/>
        <w:jc w:val="both"/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t xml:space="preserve">                                      </w:t>
      </w:r>
      <w:r>
        <w:rPr>
          <w:sz w:val="28"/>
        </w:rPr>
        <w:t>Рисунок 8.6                                                 Рисунок 8.7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Микросхема К155ИЕ5 содержит два двоичных асинхронных суммиру</w:t>
      </w:r>
      <w:r>
        <w:rPr>
          <w:sz w:val="28"/>
        </w:rPr>
        <w:t>ю</w:t>
      </w:r>
      <w:r>
        <w:rPr>
          <w:sz w:val="28"/>
        </w:rPr>
        <w:t>щих счётчика с непосредственными связями и срабатывающих по перепаду 1,0. Один счётчик имеет модуль счета 2 (вход С1), другой-8 (вход С2). Если прои</w:t>
      </w:r>
      <w:r>
        <w:rPr>
          <w:sz w:val="28"/>
        </w:rPr>
        <w:t>з</w:t>
      </w:r>
      <w:r>
        <w:rPr>
          <w:sz w:val="28"/>
        </w:rPr>
        <w:t>вести с</w:t>
      </w:r>
      <w:r>
        <w:rPr>
          <w:sz w:val="28"/>
        </w:rPr>
        <w:t>о</w:t>
      </w:r>
      <w:r>
        <w:rPr>
          <w:sz w:val="28"/>
        </w:rPr>
        <w:t xml:space="preserve">единение, которое показано пунктиром, получится счётчик по модулю 16. Сброс в ноль общий для обоих счётчиков при соблюдении условия </w:t>
      </w:r>
      <w:r w:rsidR="00BE2F87">
        <w:rPr>
          <w:noProof/>
          <w:position w:val="-10"/>
          <w:sz w:val="28"/>
          <w:lang w:val="en-US"/>
        </w:rPr>
        <w:object w:dxaOrig="1440" w:dyaOrig="340" w14:anchorId="6A2F2FCE">
          <v:shape id="_x0000_i1030" type="#_x0000_t75" alt="" style="width:80.35pt;height:18.4pt;mso-width-percent:0;mso-height-percent:0;mso-width-percent:0;mso-height-percent:0" o:ole="" fillcolor="window">
            <v:imagedata r:id="rId30" o:title=""/>
          </v:shape>
          <o:OLEObject Type="Embed" ProgID="Equation.3" ShapeID="_x0000_i1030" DrawAspect="Content" ObjectID="_1694894537" r:id="rId31"/>
        </w:object>
      </w:r>
      <w:r>
        <w:rPr>
          <w:sz w:val="28"/>
        </w:rPr>
        <w:t>. Разр</w:t>
      </w:r>
      <w:r>
        <w:rPr>
          <w:sz w:val="28"/>
        </w:rPr>
        <w:t>е</w:t>
      </w:r>
      <w:r>
        <w:rPr>
          <w:sz w:val="28"/>
        </w:rPr>
        <w:t xml:space="preserve">шение работы при </w:t>
      </w:r>
      <w:r>
        <w:rPr>
          <w:sz w:val="28"/>
          <w:lang w:val="en-US"/>
        </w:rPr>
        <w:t>R</w:t>
      </w:r>
      <w:r>
        <w:rPr>
          <w:sz w:val="28"/>
          <w:lang w:val="ru-MD"/>
        </w:rPr>
        <w:t>=0</w:t>
      </w:r>
      <w:r>
        <w:rPr>
          <w:sz w:val="28"/>
        </w:rPr>
        <w:t>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Микросхема К155ИЕ7- это двоичный асинхронный реверсивный счётчик с параллельным переносом и срабатывающий по перепаду 0,1. Он имеет м</w:t>
      </w:r>
      <w:r>
        <w:rPr>
          <w:sz w:val="28"/>
        </w:rPr>
        <w:t>о</w:t>
      </w:r>
      <w:r>
        <w:rPr>
          <w:sz w:val="28"/>
        </w:rPr>
        <w:t xml:space="preserve">дуль счета 16 и отдельные счётные входы суммирования и вычитания. Загрузка асинхронная при нулевом уровне на входе </w:t>
      </w:r>
      <w:r>
        <w:rPr>
          <w:sz w:val="28"/>
          <w:lang w:val="en-US"/>
        </w:rPr>
        <w:t>LD</w:t>
      </w:r>
      <w:r>
        <w:rPr>
          <w:sz w:val="28"/>
        </w:rPr>
        <w:t xml:space="preserve">. Сброс в ноль при единичном уровне на входе </w:t>
      </w:r>
      <w:r>
        <w:rPr>
          <w:sz w:val="28"/>
          <w:lang w:val="en-US"/>
        </w:rPr>
        <w:t>R</w:t>
      </w:r>
      <w:r>
        <w:rPr>
          <w:sz w:val="28"/>
        </w:rPr>
        <w:t xml:space="preserve">, а разрешение работы при </w:t>
      </w:r>
      <w:r>
        <w:rPr>
          <w:sz w:val="28"/>
          <w:lang w:val="en-US"/>
        </w:rPr>
        <w:t>R</w:t>
      </w:r>
      <w:r>
        <w:rPr>
          <w:sz w:val="28"/>
          <w:lang w:val="ru-MD"/>
        </w:rPr>
        <w:t>=0</w:t>
      </w:r>
      <w:r>
        <w:rPr>
          <w:sz w:val="28"/>
        </w:rPr>
        <w:t>. Состояние выхода переноса описывается уравнением</w:t>
      </w:r>
    </w:p>
    <w:p w:rsidR="00B374A5" w:rsidRDefault="00BE2F87" w:rsidP="00B374A5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12"/>
          <w:sz w:val="28"/>
        </w:rPr>
        <w:object w:dxaOrig="2720" w:dyaOrig="440" w14:anchorId="3DB59668">
          <v:shape id="_x0000_i1029" type="#_x0000_t75" alt="" style="width:184.2pt;height:30.15pt;mso-width-percent:0;mso-height-percent:0;mso-width-percent:0;mso-height-percent:0" o:ole="" fillcolor="window">
            <v:imagedata r:id="rId32" o:title=""/>
          </v:shape>
          <o:OLEObject Type="Embed" ProgID="Equation.3" ShapeID="_x0000_i1029" DrawAspect="Content" ObjectID="_1694894538" r:id="rId33"/>
        </w:object>
      </w:r>
      <w:r w:rsidR="00B374A5">
        <w:rPr>
          <w:sz w:val="28"/>
        </w:rPr>
        <w:t>,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а выхода заёма уравнением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E2F87" w:rsidP="00B374A5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10"/>
          <w:sz w:val="28"/>
        </w:rPr>
        <w:object w:dxaOrig="720" w:dyaOrig="340" w14:anchorId="1AB99922">
          <v:shape id="_x0000_i1028" type="#_x0000_t75" alt="" style="width:46.9pt;height:21.75pt;mso-width-percent:0;mso-height-percent:0;mso-width-percent:0;mso-height-percent:0" o:ole="" fillcolor="window">
            <v:imagedata r:id="rId34" o:title=""/>
          </v:shape>
          <o:OLEObject Type="Embed" ProgID="Equation.3" ShapeID="_x0000_i1028" DrawAspect="Content" ObjectID="_1694894539" r:id="rId35"/>
        </w:object>
      </w:r>
      <w:r>
        <w:rPr>
          <w:noProof/>
          <w:position w:val="-8"/>
          <w:sz w:val="28"/>
        </w:rPr>
        <w:object w:dxaOrig="2020" w:dyaOrig="400" w14:anchorId="40D1CFE4">
          <v:shape id="_x0000_i1027" type="#_x0000_t75" alt="" style="width:137.3pt;height:26.8pt;mso-width-percent:0;mso-height-percent:0;mso-width-percent:0;mso-height-percent:0" o:ole="" fillcolor="window">
            <v:imagedata r:id="rId36" o:title=""/>
          </v:shape>
          <o:OLEObject Type="Embed" ProgID="Equation.3" ShapeID="_x0000_i1027" DrawAspect="Content" ObjectID="_1694894540" r:id="rId37"/>
        </w:object>
      </w:r>
    </w:p>
    <w:p w:rsidR="00B374A5" w:rsidRDefault="00B374A5" w:rsidP="00B374A5">
      <w:pPr>
        <w:pStyle w:val="a5"/>
        <w:keepNext/>
        <w:keepLines/>
        <w:suppressLineNumbers/>
        <w:jc w:val="both"/>
      </w:pPr>
      <w:r>
        <w:tab/>
        <w:t>Счётчики, выпускаемые в интегральном исполнении, имеют фиксирова</w:t>
      </w:r>
      <w:r>
        <w:t>н</w:t>
      </w:r>
      <w:r>
        <w:t>ные модули счета. Но часто возникает необходимость  иметь модуль отличный от фи</w:t>
      </w:r>
      <w:r>
        <w:t>к</w:t>
      </w:r>
      <w:r>
        <w:t>сированного.  Имея  готовый  счетчик  по  модулю  М,  можно  получить счётчик с меньшим модулем двумя способами.</w:t>
      </w:r>
    </w:p>
    <w:p w:rsidR="00B374A5" w:rsidRDefault="00BE2F87" w:rsidP="00B374A5">
      <w:pPr>
        <w:keepNext/>
        <w:keepLines/>
        <w:suppressLineNumbers/>
        <w:jc w:val="both"/>
        <w:rPr>
          <w:sz w:val="28"/>
        </w:rPr>
      </w:pPr>
      <w:r>
        <w:object w:dxaOrig="1180" w:dyaOrig="360" w14:anchorId="3002BC92">
          <v:shape id="_x0000_s1026" type="#_x0000_t75" alt="" style="position:absolute;left:0;text-align:left;margin-left:23.55pt;margin-top:103.85pt;width:459.75pt;height:165.55pt;z-index:251663360;mso-wrap-edited:f;mso-width-percent:0;mso-height-percent:0;mso-width-percent:0;mso-height-percent:0" o:allowincell="f">
            <v:imagedata r:id="rId38" o:title=""/>
            <w10:wrap type="topAndBottom"/>
          </v:shape>
          <o:OLEObject Type="Embed" ProgID="CorelDraw.Graphic.7" ShapeID="_x0000_s1026" DrawAspect="Content" ObjectID="_1694894542" r:id="rId39"/>
        </w:object>
      </w:r>
      <w:r w:rsidR="00B374A5">
        <w:rPr>
          <w:sz w:val="28"/>
        </w:rPr>
        <w:tab/>
        <w:t>Первый способ заключается в том, чтобы сбрасывать счетчик в начальное состояние до его переполнения. Для этого к выходам счетчика подключается детектор состояний, который вырабатывает сигнал сброса при появлении ну</w:t>
      </w:r>
      <w:r w:rsidR="00B374A5">
        <w:rPr>
          <w:sz w:val="28"/>
        </w:rPr>
        <w:t>ж</w:t>
      </w:r>
      <w:r w:rsidR="00B374A5">
        <w:rPr>
          <w:sz w:val="28"/>
        </w:rPr>
        <w:t>ной комбинации конца счета. В качестве детектора состояний можно использ</w:t>
      </w:r>
      <w:r w:rsidR="00B374A5">
        <w:rPr>
          <w:sz w:val="28"/>
        </w:rPr>
        <w:t>о</w:t>
      </w:r>
      <w:r w:rsidR="00B374A5">
        <w:rPr>
          <w:sz w:val="28"/>
        </w:rPr>
        <w:t>вать дешифратор, цифровой компаратор или элемент И. Схема с использован</w:t>
      </w:r>
      <w:r w:rsidR="00B374A5">
        <w:rPr>
          <w:sz w:val="28"/>
        </w:rPr>
        <w:t>и</w:t>
      </w:r>
      <w:r w:rsidR="00B374A5">
        <w:rPr>
          <w:sz w:val="28"/>
        </w:rPr>
        <w:t>ем эл</w:t>
      </w:r>
      <w:r w:rsidR="00B374A5">
        <w:rPr>
          <w:sz w:val="28"/>
        </w:rPr>
        <w:t>е</w:t>
      </w:r>
      <w:r w:rsidR="00B374A5">
        <w:rPr>
          <w:sz w:val="28"/>
        </w:rPr>
        <w:t>мента И показана на рисунке 8.8.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                 Рисунок 8.8                                                Рисунок 8.9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lastRenderedPageBreak/>
        <w:tab/>
        <w:t>Входы элемента И подключены к выходам счётчика таким образом, что при появлении на выходах счётчика комбинации конца счёта на выходе эл</w:t>
      </w:r>
      <w:r>
        <w:rPr>
          <w:sz w:val="28"/>
        </w:rPr>
        <w:t>е</w:t>
      </w:r>
      <w:r>
        <w:rPr>
          <w:sz w:val="28"/>
        </w:rPr>
        <w:t>мента И появляется единица, которая и сбросит счётчик в ноль. У суммиру</w:t>
      </w:r>
      <w:r>
        <w:rPr>
          <w:sz w:val="28"/>
        </w:rPr>
        <w:t>ю</w:t>
      </w:r>
      <w:r>
        <w:rPr>
          <w:sz w:val="28"/>
        </w:rPr>
        <w:t>щих двоичных и двоично-десятичных счётчиков к элементу И подключаются те выходы, сумма весовых коэффициентов которых равна нужному модулю счёта. Например, для получения счётчика по модулю 6 к элементу И необходимо по</w:t>
      </w:r>
      <w:r>
        <w:rPr>
          <w:sz w:val="28"/>
        </w:rPr>
        <w:t>д</w:t>
      </w:r>
      <w:r>
        <w:rPr>
          <w:sz w:val="28"/>
        </w:rPr>
        <w:t>ключить выходы с весовыми коэффициентами 2 и 4 т.к. 6 = 2 + 4.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Схема на рисунке 8.8 имеет ряд недостатков. Во-первых, счётчик по м</w:t>
      </w:r>
      <w:r>
        <w:rPr>
          <w:sz w:val="28"/>
        </w:rPr>
        <w:t>о</w:t>
      </w:r>
      <w:r>
        <w:rPr>
          <w:sz w:val="28"/>
        </w:rPr>
        <w:t>дулю М должен переходить в начальное состояние из состояния М-1. В данном же случае на выходах счётчика на определенное время появляется неестестве</w:t>
      </w:r>
      <w:r>
        <w:rPr>
          <w:sz w:val="28"/>
        </w:rPr>
        <w:t>н</w:t>
      </w:r>
      <w:r>
        <w:rPr>
          <w:sz w:val="28"/>
        </w:rPr>
        <w:t>ная для него комбинация М и только после ее появления счётчик переходит в начальное состояние. Это может привести к неправильной работе схемы, к к</w:t>
      </w:r>
      <w:r>
        <w:rPr>
          <w:sz w:val="28"/>
        </w:rPr>
        <w:t>о</w:t>
      </w:r>
      <w:r>
        <w:rPr>
          <w:sz w:val="28"/>
        </w:rPr>
        <w:t>торой подкл</w:t>
      </w:r>
      <w:r>
        <w:rPr>
          <w:sz w:val="28"/>
        </w:rPr>
        <w:t>ю</w:t>
      </w:r>
      <w:r>
        <w:rPr>
          <w:sz w:val="28"/>
        </w:rPr>
        <w:t>чены выходы счётчика. В счётчиках-делителях, где используется только выход переноса СР этот недостаток роли не играет. Во-вторых, импульс на выходе эл</w:t>
      </w:r>
      <w:r>
        <w:rPr>
          <w:sz w:val="28"/>
        </w:rPr>
        <w:t>е</w:t>
      </w:r>
      <w:r>
        <w:rPr>
          <w:sz w:val="28"/>
        </w:rPr>
        <w:t>мента И находится до тех пор, пока не сменится комбинация на выходе счётчика. Его длительность равна сумме задержки в элементе И и вр</w:t>
      </w:r>
      <w:r>
        <w:rPr>
          <w:sz w:val="28"/>
        </w:rPr>
        <w:t>е</w:t>
      </w:r>
      <w:r>
        <w:rPr>
          <w:sz w:val="28"/>
        </w:rPr>
        <w:t>мени переключения самого быстрого триггера счётчика. Минимальную дл</w:t>
      </w:r>
      <w:r>
        <w:rPr>
          <w:sz w:val="28"/>
        </w:rPr>
        <w:t>и</w:t>
      </w:r>
      <w:r>
        <w:rPr>
          <w:sz w:val="28"/>
        </w:rPr>
        <w:t>тельность импульса пре</w:t>
      </w:r>
      <w:r>
        <w:rPr>
          <w:sz w:val="28"/>
        </w:rPr>
        <w:t>д</w:t>
      </w:r>
      <w:r>
        <w:rPr>
          <w:sz w:val="28"/>
        </w:rPr>
        <w:t>сказать нельзя  и она  может  оказаться  недостаточной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для срабатывания устройства, подключенного к выходу элемента И (в том чи</w:t>
      </w:r>
      <w:r>
        <w:rPr>
          <w:sz w:val="28"/>
        </w:rPr>
        <w:t>с</w:t>
      </w:r>
      <w:r>
        <w:rPr>
          <w:sz w:val="28"/>
        </w:rPr>
        <w:t>ле  и некоторых  триггеров  самого счётчика). Поэтому для предотвращения в</w:t>
      </w:r>
      <w:r>
        <w:rPr>
          <w:sz w:val="28"/>
        </w:rPr>
        <w:t>е</w:t>
      </w:r>
      <w:r>
        <w:rPr>
          <w:sz w:val="28"/>
        </w:rPr>
        <w:t>роятных сбоев необходимо принимать меры к удлинению и</w:t>
      </w:r>
      <w:r>
        <w:rPr>
          <w:sz w:val="28"/>
        </w:rPr>
        <w:t>м</w:t>
      </w:r>
      <w:r>
        <w:rPr>
          <w:sz w:val="28"/>
        </w:rPr>
        <w:t xml:space="preserve">пульса. </w:t>
      </w:r>
    </w:p>
    <w:p w:rsidR="00B374A5" w:rsidRDefault="00B374A5" w:rsidP="00B374A5">
      <w:pPr>
        <w:pStyle w:val="a3"/>
        <w:keepNext/>
        <w:keepLines/>
        <w:suppressLineNumbers/>
      </w:pPr>
      <w:r>
        <w:t>Достоинство способа – естес</w:t>
      </w:r>
      <w:r>
        <w:t>т</w:t>
      </w:r>
      <w:r>
        <w:t>венная последовательность кодов от 0 до   М-1.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Второй способ заключается в том, чтобы счётчик начинал считать не с начального состояния, а с какой-то другой комбинации выходных сигналов. Для этого на входы установки начального состояния необходимо подать эту комбинацию и перед началом счёта записать ее в счётчик. В случае циклич</w:t>
      </w:r>
      <w:r>
        <w:rPr>
          <w:sz w:val="28"/>
        </w:rPr>
        <w:t>е</w:t>
      </w:r>
      <w:r>
        <w:rPr>
          <w:sz w:val="28"/>
        </w:rPr>
        <w:t>ской работы сигналом для записи может служить появление на выходах счё</w:t>
      </w:r>
      <w:r>
        <w:rPr>
          <w:sz w:val="28"/>
        </w:rPr>
        <w:t>т</w:t>
      </w:r>
      <w:r>
        <w:rPr>
          <w:sz w:val="28"/>
        </w:rPr>
        <w:t>чика комбинации конца счёта. Сигнал с этого выхода можно использовать для записи в счётчик начальной комбинации. Такая схема показана на рисунке 8.9. В ней выход переноса соединён со входом загрузки.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lastRenderedPageBreak/>
        <w:t>Модуль счета счетчиков с асинхронной загрузкой двоичных определяется по формуле М</w:t>
      </w:r>
      <w:r>
        <w:rPr>
          <w:sz w:val="28"/>
          <w:lang w:val="ru-MD"/>
        </w:rPr>
        <w:t xml:space="preserve"> </w:t>
      </w:r>
      <w:r>
        <w:rPr>
          <w:sz w:val="28"/>
        </w:rPr>
        <w:t>=</w:t>
      </w:r>
      <w:r>
        <w:rPr>
          <w:sz w:val="28"/>
          <w:lang w:val="ru-MD"/>
        </w:rPr>
        <w:t xml:space="preserve"> (2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vertAlign w:val="superscript"/>
          <w:lang w:val="en-US"/>
        </w:rPr>
        <w:t>n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lang w:val="ru-MD"/>
        </w:rPr>
        <w:t>-1)-</w:t>
      </w:r>
      <w:r>
        <w:rPr>
          <w:sz w:val="28"/>
          <w:lang w:val="en-US"/>
        </w:rPr>
        <w:t>d</w:t>
      </w:r>
      <w:r>
        <w:rPr>
          <w:sz w:val="28"/>
        </w:rPr>
        <w:t xml:space="preserve"> при суммировании и М</w:t>
      </w:r>
      <w:r>
        <w:rPr>
          <w:sz w:val="28"/>
          <w:lang w:val="ru-MD"/>
        </w:rPr>
        <w:t xml:space="preserve"> </w:t>
      </w:r>
      <w:r>
        <w:rPr>
          <w:sz w:val="28"/>
        </w:rPr>
        <w:t>=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</w:t>
      </w:r>
      <w:r>
        <w:rPr>
          <w:sz w:val="28"/>
        </w:rPr>
        <w:t xml:space="preserve"> при вычит</w:t>
      </w:r>
      <w:r>
        <w:rPr>
          <w:sz w:val="28"/>
        </w:rPr>
        <w:t>а</w:t>
      </w:r>
      <w:r>
        <w:rPr>
          <w:sz w:val="28"/>
        </w:rPr>
        <w:t xml:space="preserve">нии, а двоично-десятичных счетчиков по формуле </w:t>
      </w:r>
      <w:r>
        <w:rPr>
          <w:sz w:val="28"/>
          <w:lang w:val="en-US"/>
        </w:rPr>
        <w:t>M</w:t>
      </w:r>
      <w:r>
        <w:rPr>
          <w:sz w:val="28"/>
          <w:lang w:val="ru-MD"/>
        </w:rPr>
        <w:t xml:space="preserve"> = (10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vertAlign w:val="superscript"/>
          <w:lang w:val="en-US"/>
        </w:rPr>
        <w:t>m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lang w:val="ru-MD"/>
        </w:rPr>
        <w:t xml:space="preserve">-1) - </w:t>
      </w:r>
      <w:r>
        <w:rPr>
          <w:sz w:val="28"/>
          <w:lang w:val="en-US"/>
        </w:rPr>
        <w:t>d</w:t>
      </w:r>
      <w:r>
        <w:rPr>
          <w:sz w:val="28"/>
        </w:rPr>
        <w:t xml:space="preserve"> при суммировании и </w:t>
      </w:r>
      <w:r>
        <w:rPr>
          <w:sz w:val="28"/>
          <w:lang w:val="en-US"/>
        </w:rPr>
        <w:t>M</w:t>
      </w:r>
      <w:r>
        <w:rPr>
          <w:sz w:val="28"/>
          <w:lang w:val="ru-MD"/>
        </w:rPr>
        <w:t xml:space="preserve"> =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при вычитании. Здесь 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>-</w:t>
      </w:r>
      <w:r>
        <w:rPr>
          <w:sz w:val="28"/>
        </w:rPr>
        <w:t>разрядность счетчика</w:t>
      </w:r>
      <w:r>
        <w:rPr>
          <w:sz w:val="28"/>
          <w:lang w:val="ru-MD"/>
        </w:rPr>
        <w:t>;</w:t>
      </w:r>
      <w:r>
        <w:rPr>
          <w:sz w:val="28"/>
        </w:rPr>
        <w:t xml:space="preserve"> </w:t>
      </w:r>
      <w:r>
        <w:rPr>
          <w:sz w:val="28"/>
          <w:lang w:val="en-US"/>
        </w:rPr>
        <w:t>m</w:t>
      </w:r>
      <w:r>
        <w:rPr>
          <w:sz w:val="28"/>
        </w:rPr>
        <w:t xml:space="preserve">-число десятичных разрядов </w:t>
      </w:r>
      <w:r>
        <w:rPr>
          <w:sz w:val="28"/>
          <w:lang w:val="ru-MD"/>
        </w:rPr>
        <w:t>;</w:t>
      </w:r>
      <w:r>
        <w:rPr>
          <w:sz w:val="28"/>
          <w:lang w:val="en-US"/>
        </w:rPr>
        <w:t>d</w:t>
      </w:r>
      <w:r>
        <w:rPr>
          <w:sz w:val="28"/>
        </w:rPr>
        <w:t>-загружаемая комбинация. В счётчике с асинхронной загрузкой появление комбинации конца счета и загрузка происходит между двумя соседними и</w:t>
      </w:r>
      <w:r>
        <w:rPr>
          <w:sz w:val="28"/>
        </w:rPr>
        <w:t>м</w:t>
      </w:r>
      <w:r>
        <w:rPr>
          <w:sz w:val="28"/>
        </w:rPr>
        <w:t>пульсами на счётном входе, т.е. за один такт. В счётчике с синхронной загру</w:t>
      </w:r>
      <w:r>
        <w:rPr>
          <w:sz w:val="28"/>
        </w:rPr>
        <w:t>з</w:t>
      </w:r>
      <w:r>
        <w:rPr>
          <w:sz w:val="28"/>
        </w:rPr>
        <w:t>кой для этого требуется два такта - в одном появляется комбинация конца сч</w:t>
      </w:r>
      <w:r>
        <w:rPr>
          <w:sz w:val="28"/>
          <w:lang w:val="ru-MD"/>
        </w:rPr>
        <w:t>ё</w:t>
      </w:r>
      <w:r>
        <w:rPr>
          <w:sz w:val="28"/>
        </w:rPr>
        <w:t>та, а в другом прои</w:t>
      </w:r>
      <w:r>
        <w:rPr>
          <w:sz w:val="28"/>
        </w:rPr>
        <w:t>с</w:t>
      </w:r>
      <w:r>
        <w:rPr>
          <w:sz w:val="28"/>
        </w:rPr>
        <w:t xml:space="preserve">ходит загрузка.  </w:t>
      </w:r>
      <w:r>
        <w:rPr>
          <w:sz w:val="28"/>
          <w:lang w:val="ru-MD"/>
        </w:rPr>
        <w:t xml:space="preserve">  </w:t>
      </w:r>
      <w:r>
        <w:rPr>
          <w:sz w:val="28"/>
        </w:rPr>
        <w:t>Поэтому модули счёта определяются по формулам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M</w:t>
      </w:r>
      <w:r>
        <w:rPr>
          <w:sz w:val="28"/>
          <w:lang w:val="ru-MD"/>
        </w:rPr>
        <w:t xml:space="preserve"> = 2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vertAlign w:val="superscript"/>
          <w:lang w:val="en-US"/>
        </w:rPr>
        <w:t>n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lang w:val="ru-MD"/>
        </w:rPr>
        <w:t>-</w:t>
      </w:r>
      <w:r>
        <w:rPr>
          <w:sz w:val="28"/>
          <w:lang w:val="en-US"/>
        </w:rPr>
        <w:t>d</w:t>
      </w:r>
      <w:r>
        <w:rPr>
          <w:sz w:val="28"/>
        </w:rPr>
        <w:t xml:space="preserve">; </w:t>
      </w:r>
      <w:r>
        <w:rPr>
          <w:sz w:val="28"/>
          <w:lang w:val="ru-MD"/>
        </w:rPr>
        <w:t xml:space="preserve">   </w:t>
      </w:r>
      <w:r>
        <w:rPr>
          <w:sz w:val="28"/>
          <w:lang w:val="en-US"/>
        </w:rPr>
        <w:t>M</w:t>
      </w:r>
      <w:r>
        <w:rPr>
          <w:sz w:val="28"/>
          <w:lang w:val="ru-MD"/>
        </w:rPr>
        <w:t xml:space="preserve"> = 10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vertAlign w:val="superscript"/>
          <w:lang w:val="en-US"/>
        </w:rPr>
        <w:t>m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  <w:lang w:val="ru-MD"/>
        </w:rPr>
        <w:t xml:space="preserve">-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для суммирующих счётчиков и 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M</w:t>
      </w:r>
      <w:r>
        <w:rPr>
          <w:sz w:val="28"/>
          <w:lang w:val="ru-MD"/>
        </w:rPr>
        <w:t xml:space="preserve"> =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 xml:space="preserve"> +1 </w:t>
      </w:r>
      <w:r>
        <w:rPr>
          <w:sz w:val="28"/>
        </w:rPr>
        <w:t>для вычитающих. Например, чтобы построить счётчик по модулю 6 на базе чет</w:t>
      </w:r>
      <w:r>
        <w:rPr>
          <w:sz w:val="28"/>
        </w:rPr>
        <w:t>ы</w:t>
      </w:r>
      <w:r>
        <w:rPr>
          <w:sz w:val="28"/>
        </w:rPr>
        <w:t>рехразрядного двоичного су</w:t>
      </w:r>
      <w:r>
        <w:rPr>
          <w:sz w:val="28"/>
        </w:rPr>
        <w:t>м</w:t>
      </w:r>
      <w:r>
        <w:rPr>
          <w:sz w:val="28"/>
        </w:rPr>
        <w:t xml:space="preserve">мирующего счетчика с асинхронной загрузкой в него надо записать комбинацию </w:t>
      </w:r>
      <w:r w:rsidR="00BE2F87">
        <w:rPr>
          <w:noProof/>
          <w:position w:val="-10"/>
          <w:sz w:val="28"/>
        </w:rPr>
        <w:object w:dxaOrig="2700" w:dyaOrig="360" w14:anchorId="19E3B135">
          <v:shape id="_x0000_i1025" type="#_x0000_t75" alt="" style="width:133.95pt;height:18.4pt;mso-width-percent:0;mso-height-percent:0;mso-width-percent:0;mso-height-percent:0" o:ole="" fillcolor="window">
            <v:imagedata r:id="rId40" o:title=""/>
          </v:shape>
          <o:OLEObject Type="Embed" ProgID="Equation.3" ShapeID="_x0000_i1025" DrawAspect="Content" ObjectID="_1694894541" r:id="rId41"/>
        </w:object>
      </w:r>
      <w:r>
        <w:rPr>
          <w:sz w:val="28"/>
        </w:rPr>
        <w:t xml:space="preserve">. При этом на входы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2</w:t>
      </w:r>
      <w:r>
        <w:rPr>
          <w:sz w:val="28"/>
        </w:rPr>
        <w:t xml:space="preserve"> и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4</w:t>
      </w:r>
      <w:r>
        <w:rPr>
          <w:sz w:val="28"/>
        </w:rPr>
        <w:t xml:space="preserve"> следует подать нули , а на входы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 xml:space="preserve">1 </w:t>
      </w:r>
      <w:r>
        <w:rPr>
          <w:sz w:val="28"/>
        </w:rPr>
        <w:t xml:space="preserve">и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8 е</w:t>
      </w:r>
      <w:r>
        <w:rPr>
          <w:sz w:val="28"/>
        </w:rPr>
        <w:t>диницы.</w:t>
      </w:r>
    </w:p>
    <w:p w:rsidR="00B374A5" w:rsidRDefault="00B374A5" w:rsidP="00B374A5">
      <w:pPr>
        <w:pStyle w:val="a3"/>
        <w:keepNext/>
        <w:keepLines/>
        <w:suppressLineNumbers/>
      </w:pPr>
      <w:r>
        <w:t>Схема на рисунке 8.9 имеет недостатки: во-первых, счёт начинается не с н</w:t>
      </w:r>
      <w:r>
        <w:t>у</w:t>
      </w:r>
      <w:r>
        <w:t>ля и в случае использования основных выходов требуется перекодирование (если используется только выход переноса, этот недостаток зн</w:t>
      </w:r>
      <w:r>
        <w:t>а</w:t>
      </w:r>
      <w:r>
        <w:t>чения не имеет); во-вторых, в случае асинхронной загрузки активный сигнал на выходе переноса</w:t>
      </w:r>
    </w:p>
    <w:p w:rsidR="00B374A5" w:rsidRDefault="00B374A5" w:rsidP="00B374A5">
      <w:pPr>
        <w:pStyle w:val="a3"/>
        <w:keepNext/>
        <w:keepLines/>
        <w:suppressLineNumbers/>
        <w:ind w:firstLine="0"/>
      </w:pPr>
      <w:r>
        <w:t>с</w:t>
      </w:r>
      <w:r>
        <w:t>у</w:t>
      </w:r>
      <w:r>
        <w:t>ществует до тех пор, пока не переключится хотя бы один триггер счётчика и его длительности может не хватить для срабатывания устройства, подключё</w:t>
      </w:r>
      <w:r>
        <w:t>н</w:t>
      </w:r>
      <w:r>
        <w:t>ного к этому входу, а также для правильной загрузки самого счётчика. Поэтому для предотвращения возможных сбоев этот сигнал необход</w:t>
      </w:r>
      <w:r>
        <w:t>и</w:t>
      </w:r>
      <w:r>
        <w:t>мо удлинять.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Достоинством способа является отсутствие дополнительных элементов и возможность достаточно просто изменять модуль счёта.</w:t>
      </w: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Часто возникает необходимость иметь модуль счёта больший, чем у счё</w:t>
      </w:r>
      <w:r>
        <w:rPr>
          <w:sz w:val="28"/>
        </w:rPr>
        <w:t>т</w:t>
      </w:r>
      <w:r>
        <w:rPr>
          <w:sz w:val="28"/>
        </w:rPr>
        <w:t>чика в интегральном исполнении. В таком случае используется несколько счё</w:t>
      </w:r>
      <w:r>
        <w:rPr>
          <w:sz w:val="28"/>
        </w:rPr>
        <w:t>т</w:t>
      </w:r>
      <w:r>
        <w:rPr>
          <w:sz w:val="28"/>
        </w:rPr>
        <w:t>чиков и схема соединения зависит от их структуры. Самой простой для счётч</w:t>
      </w:r>
      <w:r>
        <w:rPr>
          <w:sz w:val="28"/>
        </w:rPr>
        <w:t>и</w:t>
      </w:r>
      <w:r>
        <w:rPr>
          <w:sz w:val="28"/>
        </w:rPr>
        <w:t>ков с непосредственной связью является схема, в которой выход старшего ра</w:t>
      </w:r>
      <w:r>
        <w:rPr>
          <w:sz w:val="28"/>
        </w:rPr>
        <w:t>з</w:t>
      </w:r>
      <w:r>
        <w:rPr>
          <w:sz w:val="28"/>
        </w:rPr>
        <w:t>ряда одного счётчика  соединяют со счетным входом другого, а для  счетчиков   с   параллельным  переносом  и синхронных - схема, в которой  выход перен</w:t>
      </w:r>
      <w:r>
        <w:rPr>
          <w:sz w:val="28"/>
        </w:rPr>
        <w:t>о</w:t>
      </w:r>
      <w:r>
        <w:rPr>
          <w:sz w:val="28"/>
        </w:rPr>
        <w:t>са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одного счётчика соединяют со счётным входом другого. Пол</w:t>
      </w:r>
      <w:r>
        <w:rPr>
          <w:sz w:val="28"/>
        </w:rPr>
        <w:t>у</w:t>
      </w:r>
      <w:r>
        <w:rPr>
          <w:sz w:val="28"/>
        </w:rPr>
        <w:t>ченный счётчик рассматривают, как единое целое и для получения нужного модуля счета и</w:t>
      </w:r>
      <w:r>
        <w:rPr>
          <w:sz w:val="28"/>
        </w:rPr>
        <w:t>с</w:t>
      </w:r>
      <w:r>
        <w:rPr>
          <w:sz w:val="28"/>
        </w:rPr>
        <w:t>пользуют рассмотренные способы. При этом, число разрядов двоичного счё</w:t>
      </w:r>
      <w:r>
        <w:rPr>
          <w:sz w:val="28"/>
        </w:rPr>
        <w:t>т</w:t>
      </w:r>
      <w:r>
        <w:rPr>
          <w:sz w:val="28"/>
        </w:rPr>
        <w:t>чика равно суммарному количеству основных выходов используемых счётч</w:t>
      </w:r>
      <w:r>
        <w:rPr>
          <w:sz w:val="28"/>
        </w:rPr>
        <w:t>и</w:t>
      </w:r>
      <w:r>
        <w:rPr>
          <w:sz w:val="28"/>
        </w:rPr>
        <w:t>ков, а у двоично-десятичного счётчика число десятичных разрядов равно кол</w:t>
      </w:r>
      <w:r>
        <w:rPr>
          <w:sz w:val="28"/>
        </w:rPr>
        <w:t>и</w:t>
      </w:r>
      <w:r>
        <w:rPr>
          <w:sz w:val="28"/>
        </w:rPr>
        <w:t>честву используемых счё</w:t>
      </w:r>
      <w:r>
        <w:rPr>
          <w:sz w:val="28"/>
        </w:rPr>
        <w:t>т</w:t>
      </w:r>
      <w:r>
        <w:rPr>
          <w:sz w:val="28"/>
        </w:rPr>
        <w:t>чиков.</w:t>
      </w:r>
    </w:p>
    <w:p w:rsidR="00B374A5" w:rsidRDefault="00B374A5" w:rsidP="00B374A5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Для счетчиков-делителей можно использовать последовательное их с</w:t>
      </w:r>
      <w:r>
        <w:rPr>
          <w:sz w:val="28"/>
        </w:rPr>
        <w:t>о</w:t>
      </w:r>
      <w:r>
        <w:rPr>
          <w:sz w:val="28"/>
        </w:rPr>
        <w:t>единение, когда выход одного счетчика соединяется со счётным входом друг</w:t>
      </w:r>
      <w:r>
        <w:rPr>
          <w:sz w:val="28"/>
        </w:rPr>
        <w:t>о</w:t>
      </w:r>
      <w:r>
        <w:rPr>
          <w:sz w:val="28"/>
        </w:rPr>
        <w:t>го. Общий коэффициент деления в этом случае М</w:t>
      </w:r>
      <w:r>
        <w:rPr>
          <w:sz w:val="28"/>
          <w:lang w:val="ru-MD"/>
        </w:rPr>
        <w:t xml:space="preserve"> </w:t>
      </w:r>
      <w:r>
        <w:rPr>
          <w:sz w:val="28"/>
        </w:rPr>
        <w:t>=</w:t>
      </w:r>
      <w:r>
        <w:rPr>
          <w:sz w:val="28"/>
          <w:lang w:val="ru-MD"/>
        </w:rPr>
        <w:t xml:space="preserve"> </w:t>
      </w:r>
      <w:r>
        <w:rPr>
          <w:sz w:val="28"/>
        </w:rPr>
        <w:t>М</w:t>
      </w:r>
      <w:r>
        <w:rPr>
          <w:sz w:val="28"/>
          <w:vertAlign w:val="subscript"/>
        </w:rPr>
        <w:t>1</w:t>
      </w:r>
      <w:r>
        <w:rPr>
          <w:sz w:val="28"/>
        </w:rPr>
        <w:sym w:font="Symbol" w:char="F0D7"/>
      </w:r>
      <w:r>
        <w:rPr>
          <w:sz w:val="28"/>
        </w:rPr>
        <w:t>М</w:t>
      </w:r>
      <w:r>
        <w:rPr>
          <w:sz w:val="28"/>
          <w:vertAlign w:val="subscript"/>
        </w:rPr>
        <w:t>2</w:t>
      </w:r>
      <w:r>
        <w:rPr>
          <w:sz w:val="28"/>
        </w:rPr>
        <w:sym w:font="Symbol" w:char="F0D7"/>
      </w:r>
      <w:r>
        <w:rPr>
          <w:sz w:val="28"/>
        </w:rPr>
        <w:t>М</w:t>
      </w:r>
      <w:r>
        <w:rPr>
          <w:sz w:val="28"/>
          <w:vertAlign w:val="subscript"/>
        </w:rPr>
        <w:t>3</w:t>
      </w:r>
      <w:r>
        <w:rPr>
          <w:sz w:val="28"/>
        </w:rPr>
        <w:sym w:font="Symbol" w:char="F0D7"/>
      </w:r>
      <w:r>
        <w:rPr>
          <w:sz w:val="28"/>
        </w:rPr>
        <w:t>…. где М</w:t>
      </w:r>
      <w:r>
        <w:rPr>
          <w:sz w:val="28"/>
          <w:vertAlign w:val="subscript"/>
          <w:lang w:val="en-US"/>
        </w:rPr>
        <w:t>i</w:t>
      </w:r>
      <w:r>
        <w:rPr>
          <w:sz w:val="28"/>
          <w:vertAlign w:val="subscript"/>
          <w:lang w:val="ru-MD"/>
        </w:rPr>
        <w:t xml:space="preserve"> </w:t>
      </w:r>
      <w:r>
        <w:rPr>
          <w:sz w:val="28"/>
        </w:rPr>
        <w:t>-</w:t>
      </w:r>
      <w:r>
        <w:rPr>
          <w:sz w:val="28"/>
          <w:lang w:val="ru-MD"/>
        </w:rPr>
        <w:t xml:space="preserve"> </w:t>
      </w:r>
      <w:r>
        <w:rPr>
          <w:sz w:val="28"/>
        </w:rPr>
        <w:t>мод</w:t>
      </w:r>
      <w:r>
        <w:rPr>
          <w:sz w:val="28"/>
        </w:rPr>
        <w:t>у</w:t>
      </w:r>
      <w:r>
        <w:rPr>
          <w:sz w:val="28"/>
        </w:rPr>
        <w:t>ли счета отдельных сче</w:t>
      </w:r>
      <w:r>
        <w:rPr>
          <w:sz w:val="28"/>
        </w:rPr>
        <w:t>т</w:t>
      </w:r>
      <w:r>
        <w:rPr>
          <w:sz w:val="28"/>
        </w:rPr>
        <w:t>чиков.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</w:p>
    <w:p w:rsidR="00B374A5" w:rsidRDefault="00B374A5" w:rsidP="00B374A5">
      <w:pPr>
        <w:pStyle w:val="3"/>
        <w:keepLines/>
        <w:suppressLineNumbers/>
      </w:pPr>
      <w:r>
        <w:rPr>
          <w:lang w:val="ru-MD"/>
        </w:rPr>
        <w:lastRenderedPageBreak/>
        <w:t>8</w:t>
      </w:r>
      <w:r>
        <w:t>.3 Порядок выполнения работы</w:t>
      </w:r>
    </w:p>
    <w:p w:rsidR="00B374A5" w:rsidRDefault="00B374A5" w:rsidP="00B374A5">
      <w:pPr>
        <w:keepNext/>
        <w:keepLines/>
        <w:suppressLineNumbers/>
      </w:pPr>
    </w:p>
    <w:p w:rsidR="00B374A5" w:rsidRDefault="00B374A5" w:rsidP="00B374A5">
      <w:pPr>
        <w:pStyle w:val="a3"/>
        <w:keepNext/>
        <w:keepLines/>
        <w:suppressLineNumbers/>
      </w:pPr>
      <w:r>
        <w:t>8.3.1 Выполняется при подг</w:t>
      </w:r>
      <w:r>
        <w:t>о</w:t>
      </w:r>
      <w:r>
        <w:t>товке к работе.</w:t>
      </w:r>
    </w:p>
    <w:p w:rsidR="00B374A5" w:rsidRDefault="00B374A5" w:rsidP="00B374A5">
      <w:pPr>
        <w:pStyle w:val="a3"/>
        <w:keepNext/>
        <w:keepLines/>
        <w:suppressLineNumbers/>
        <w:ind w:firstLine="1276"/>
      </w:pPr>
      <w:r>
        <w:t>а) Ознакомиться с описанием лабораторного стенда и правилами сбо</w:t>
      </w:r>
      <w:r>
        <w:t>р</w:t>
      </w:r>
      <w:r>
        <w:t>ки схем.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б)  Используя имеющиеся на стенде триггеры и другие элементы, разработать по индивидуальному заданию один из следующих двоичных сче</w:t>
      </w:r>
      <w:r>
        <w:rPr>
          <w:sz w:val="28"/>
        </w:rPr>
        <w:t>т</w:t>
      </w:r>
      <w:r>
        <w:rPr>
          <w:sz w:val="28"/>
        </w:rPr>
        <w:t>чиков с непосредственными связями, срабатывающий по перепаду 0,1: дву</w:t>
      </w:r>
      <w:r>
        <w:rPr>
          <w:sz w:val="28"/>
        </w:rPr>
        <w:t>х</w:t>
      </w:r>
      <w:r>
        <w:rPr>
          <w:sz w:val="28"/>
        </w:rPr>
        <w:t>разрядный реверсивный; трехразрядный вычитающий; двухразрядный сумм</w:t>
      </w:r>
      <w:r>
        <w:rPr>
          <w:sz w:val="28"/>
        </w:rPr>
        <w:t>и</w:t>
      </w:r>
      <w:r>
        <w:rPr>
          <w:sz w:val="28"/>
        </w:rPr>
        <w:t>рующий с асинхронной загрузкой. Построить вр</w:t>
      </w:r>
      <w:r>
        <w:rPr>
          <w:sz w:val="28"/>
        </w:rPr>
        <w:t>е</w:t>
      </w:r>
      <w:r>
        <w:rPr>
          <w:sz w:val="28"/>
        </w:rPr>
        <w:t>менную диаграмму работы.</w:t>
      </w:r>
    </w:p>
    <w:p w:rsidR="00B374A5" w:rsidRDefault="00B374A5" w:rsidP="00B374A5">
      <w:pPr>
        <w:pStyle w:val="31"/>
        <w:keepNext/>
        <w:keepLines/>
        <w:suppressLineNumbers/>
      </w:pPr>
      <w:r>
        <w:t>в)  На базе счетчика К155ИЕ5 разработать счетчик с заданным мод</w:t>
      </w:r>
      <w:r>
        <w:t>у</w:t>
      </w:r>
      <w:r>
        <w:t>лем счета. Построить временную диаграмму работы.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г)  На базе счетчика К155ИЕ7 разработать счетчик с заданным мод</w:t>
      </w:r>
      <w:r>
        <w:rPr>
          <w:sz w:val="28"/>
        </w:rPr>
        <w:t>у</w:t>
      </w:r>
      <w:r>
        <w:rPr>
          <w:sz w:val="28"/>
        </w:rPr>
        <w:t>лем счета, используя способ загрузки начального состояния. Построить вр</w:t>
      </w:r>
      <w:r>
        <w:rPr>
          <w:sz w:val="28"/>
        </w:rPr>
        <w:t>е</w:t>
      </w:r>
      <w:r>
        <w:rPr>
          <w:sz w:val="28"/>
        </w:rPr>
        <w:t>менную диаграмму работы.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д) Заготовить протокол отчета, в который внести временные ди</w:t>
      </w:r>
      <w:r>
        <w:rPr>
          <w:sz w:val="28"/>
        </w:rPr>
        <w:t>а</w:t>
      </w:r>
      <w:r>
        <w:rPr>
          <w:sz w:val="28"/>
        </w:rPr>
        <w:t>граммы и схемы, разработанные в подпунктах б…г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8.3.2  Выполняется на лабор</w:t>
      </w:r>
      <w:r>
        <w:rPr>
          <w:sz w:val="28"/>
        </w:rPr>
        <w:t>а</w:t>
      </w:r>
      <w:r>
        <w:rPr>
          <w:sz w:val="28"/>
        </w:rPr>
        <w:t>торном занятии.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а</w:t>
      </w:r>
      <w:r>
        <w:rPr>
          <w:sz w:val="28"/>
        </w:rPr>
        <w:sym w:font="Symbol" w:char="F029"/>
      </w:r>
      <w:r>
        <w:rPr>
          <w:sz w:val="28"/>
        </w:rPr>
        <w:t xml:space="preserve"> Собрать и проверить правильность функционирования схемы, ра</w:t>
      </w:r>
      <w:r>
        <w:rPr>
          <w:sz w:val="28"/>
        </w:rPr>
        <w:t>з</w:t>
      </w:r>
      <w:r>
        <w:rPr>
          <w:sz w:val="28"/>
        </w:rPr>
        <w:t>работанной в подпункте 8.3.1 б)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б)  Исследовать работу счетчиков К155ИЕ5 и К155ИЕ7.</w:t>
      </w:r>
    </w:p>
    <w:p w:rsidR="00B374A5" w:rsidRDefault="00B374A5" w:rsidP="00B374A5">
      <w:pPr>
        <w:pStyle w:val="31"/>
        <w:keepNext/>
        <w:keepLines/>
        <w:suppressLineNumbers/>
      </w:pPr>
      <w:r>
        <w:t>в) Собрать поочередно счетчики, разработанные в 8.3.1 в), 8.3.1 г) и проверить правильность их работы.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г)  Защитить отчет у преп</w:t>
      </w:r>
      <w:r>
        <w:rPr>
          <w:sz w:val="28"/>
        </w:rPr>
        <w:t>о</w:t>
      </w:r>
      <w:r>
        <w:rPr>
          <w:sz w:val="28"/>
        </w:rPr>
        <w:t>давателя.</w:t>
      </w:r>
    </w:p>
    <w:p w:rsidR="00B374A5" w:rsidRDefault="00B374A5" w:rsidP="00B374A5">
      <w:pPr>
        <w:keepNext/>
        <w:keepLines/>
        <w:suppressLineNumbers/>
        <w:rPr>
          <w:b/>
          <w:sz w:val="28"/>
        </w:rPr>
      </w:pPr>
    </w:p>
    <w:p w:rsidR="00B374A5" w:rsidRDefault="00B374A5" w:rsidP="00B374A5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8.4 Варианты задания</w:t>
      </w:r>
    </w:p>
    <w:p w:rsidR="00B374A5" w:rsidRDefault="00B374A5" w:rsidP="00B374A5">
      <w:pPr>
        <w:keepNext/>
        <w:keepLines/>
        <w:suppressLineNumbers/>
        <w:jc w:val="center"/>
        <w:rPr>
          <w:sz w:val="28"/>
        </w:rPr>
      </w:pPr>
    </w:p>
    <w:p w:rsidR="00B374A5" w:rsidRDefault="00B374A5" w:rsidP="00B374A5">
      <w:pPr>
        <w:keepNext/>
        <w:keepLines/>
        <w:suppressLineNumbers/>
        <w:ind w:firstLine="709"/>
      </w:pPr>
      <w:r>
        <w:rPr>
          <w:sz w:val="28"/>
        </w:rPr>
        <w:t>8.4.1  Модуль счёта для счётчика К155ИЕ5</w:t>
      </w:r>
    </w:p>
    <w:tbl>
      <w:tblPr>
        <w:tblW w:w="0" w:type="auto"/>
        <w:tblInd w:w="1384" w:type="dxa"/>
        <w:tblLayout w:type="fixed"/>
        <w:tblLook w:val="0000" w:firstRow="0" w:lastRow="0" w:firstColumn="0" w:lastColumn="0" w:noHBand="0" w:noVBand="0"/>
      </w:tblPr>
      <w:tblGrid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1)  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2)  5  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3)  6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4)  7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5)  8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6)  9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7)  10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8)  11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9)  12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10)  13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11)  14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12)  15  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13)  3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14)  2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15)  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16)  5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17)  6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18)  7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19)  8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20)  9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21)  10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22)  11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23)  12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24)  13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25)  14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26)  15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27)  3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28)  2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29)  7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30)  11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</w:p>
        </w:tc>
      </w:tr>
    </w:tbl>
    <w:p w:rsidR="00B374A5" w:rsidRDefault="00B374A5" w:rsidP="00B374A5">
      <w:pPr>
        <w:keepNext/>
        <w:keepLines/>
        <w:suppressLineNumbers/>
        <w:ind w:firstLine="709"/>
      </w:pPr>
      <w:r>
        <w:rPr>
          <w:sz w:val="28"/>
        </w:rPr>
        <w:t>8.4.2  Модуль счёта для счётчика К155ИЕ7</w:t>
      </w:r>
    </w:p>
    <w:tbl>
      <w:tblPr>
        <w:tblW w:w="0" w:type="auto"/>
        <w:tblInd w:w="1384" w:type="dxa"/>
        <w:tblLayout w:type="fixed"/>
        <w:tblLook w:val="0000" w:firstRow="0" w:lastRow="0" w:firstColumn="0" w:lastColumn="0" w:noHBand="0" w:noVBand="0"/>
      </w:tblPr>
      <w:tblGrid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1)  2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2)  3  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3)  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4)  5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5)  6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6)  -14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7)  -13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8)  -12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9)  -11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10) -15  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11)  7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12)  8  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13)  9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14)  10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15)  11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16)  -2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17)  -3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18)  -4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19)  -5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20)  -6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21)  12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22)  13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23)  14</w:t>
            </w:r>
          </w:p>
        </w:tc>
        <w:tc>
          <w:tcPr>
            <w:tcW w:w="1041" w:type="dxa"/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24)  15</w:t>
            </w:r>
          </w:p>
        </w:tc>
      </w:tr>
      <w:tr w:rsidR="00B374A5" w:rsidTr="00E75957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25)  -7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26)  -8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27)  -9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 xml:space="preserve">28) -10 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29)  9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  <w:r>
              <w:rPr>
                <w:sz w:val="28"/>
              </w:rPr>
              <w:t>30) -12</w:t>
            </w: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:rsidR="00B374A5" w:rsidRDefault="00B374A5" w:rsidP="00E75957">
            <w:pPr>
              <w:keepNext/>
              <w:keepLines/>
              <w:suppressLineNumbers/>
              <w:rPr>
                <w:sz w:val="28"/>
              </w:rPr>
            </w:pPr>
          </w:p>
        </w:tc>
      </w:tr>
    </w:tbl>
    <w:p w:rsidR="00B374A5" w:rsidRDefault="00B374A5" w:rsidP="00B374A5">
      <w:pPr>
        <w:pStyle w:val="a3"/>
        <w:keepNext/>
        <w:keepLines/>
        <w:suppressLineNumbers/>
      </w:pPr>
      <w:r>
        <w:t>8.4.3  Знак «минус» означает, что счётчик на вычитание, отсутствие знака означает, что счётчик на сложение.</w:t>
      </w:r>
    </w:p>
    <w:p w:rsidR="00B374A5" w:rsidRDefault="00B374A5" w:rsidP="00B374A5">
      <w:pPr>
        <w:keepNext/>
        <w:keepLines/>
        <w:suppressLineNumbers/>
        <w:ind w:firstLine="1276"/>
        <w:jc w:val="both"/>
        <w:rPr>
          <w:sz w:val="28"/>
        </w:rPr>
      </w:pPr>
    </w:p>
    <w:p w:rsidR="00B374A5" w:rsidRDefault="00B374A5" w:rsidP="00B374A5">
      <w:pPr>
        <w:pStyle w:val="4"/>
        <w:keepLines/>
        <w:suppressLineNumbers/>
        <w:jc w:val="center"/>
        <w:rPr>
          <w:b/>
        </w:rPr>
      </w:pPr>
      <w:r>
        <w:rPr>
          <w:b/>
        </w:rPr>
        <w:t>8.5 Методические указания</w:t>
      </w:r>
    </w:p>
    <w:p w:rsidR="00B374A5" w:rsidRDefault="00B374A5" w:rsidP="00B374A5">
      <w:pPr>
        <w:keepNext/>
        <w:keepLines/>
        <w:suppressLineNumbers/>
        <w:rPr>
          <w:sz w:val="28"/>
        </w:rPr>
      </w:pPr>
    </w:p>
    <w:p w:rsidR="00B374A5" w:rsidRDefault="00B374A5" w:rsidP="00B374A5">
      <w:pPr>
        <w:keepNext/>
        <w:keepLines/>
        <w:suppressLineNumbers/>
        <w:ind w:firstLine="709"/>
        <w:jc w:val="both"/>
        <w:rPr>
          <w:sz w:val="28"/>
        </w:rPr>
      </w:pPr>
      <w:r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81EF77" wp14:editId="7CCCA8E1">
                <wp:simplePos x="0" y="0"/>
                <wp:positionH relativeFrom="column">
                  <wp:posOffset>1248410</wp:posOffset>
                </wp:positionH>
                <wp:positionV relativeFrom="paragraph">
                  <wp:posOffset>674370</wp:posOffset>
                </wp:positionV>
                <wp:extent cx="329565" cy="91440"/>
                <wp:effectExtent l="0" t="12700" r="635" b="0"/>
                <wp:wrapNone/>
                <wp:docPr id="161" name="Freeform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565" cy="91440"/>
                        </a:xfrm>
                        <a:custGeom>
                          <a:avLst/>
                          <a:gdLst>
                            <a:gd name="T0" fmla="*/ 0 w 519"/>
                            <a:gd name="T1" fmla="*/ 144 h 144"/>
                            <a:gd name="T2" fmla="*/ 168 w 519"/>
                            <a:gd name="T3" fmla="*/ 144 h 144"/>
                            <a:gd name="T4" fmla="*/ 168 w 519"/>
                            <a:gd name="T5" fmla="*/ 0 h 144"/>
                            <a:gd name="T6" fmla="*/ 384 w 519"/>
                            <a:gd name="T7" fmla="*/ 0 h 144"/>
                            <a:gd name="T8" fmla="*/ 384 w 519"/>
                            <a:gd name="T9" fmla="*/ 144 h 144"/>
                            <a:gd name="T10" fmla="*/ 519 w 519"/>
                            <a:gd name="T11" fmla="*/ 127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519" h="144">
                              <a:moveTo>
                                <a:pt x="0" y="144"/>
                              </a:moveTo>
                              <a:lnTo>
                                <a:pt x="168" y="144"/>
                              </a:lnTo>
                              <a:lnTo>
                                <a:pt x="168" y="0"/>
                              </a:lnTo>
                              <a:lnTo>
                                <a:pt x="384" y="0"/>
                              </a:lnTo>
                              <a:lnTo>
                                <a:pt x="384" y="144"/>
                              </a:lnTo>
                              <a:lnTo>
                                <a:pt x="519" y="127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A1BD2F5" id="Freeform 9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98.3pt,60.3pt,106.7pt,60.3pt,106.7pt,53.1pt,117.5pt,53.1pt,117.5pt,60.3pt,124.25pt,59.45pt" coordsize="519,1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" filled="f" strokeweight="1.5pt">
                <v:path arrowok="t" o:connecttype="custom" o:connectlocs="0,91440;106680,91440;106680,0;243840,0;243840,91440;329565,80645" o:connectangles="0,0,0,0,0,0"/>
              </v:polyline>
            </w:pict>
          </mc:Fallback>
        </mc:AlternateContent>
      </w:r>
      <w:r>
        <w:rPr>
          <w:sz w:val="28"/>
        </w:rPr>
        <w:t xml:space="preserve">Т-триггеры собираются на основе имеющихся на стенде </w:t>
      </w:r>
      <w:r>
        <w:rPr>
          <w:sz w:val="28"/>
          <w:lang w:val="en-US"/>
        </w:rPr>
        <w:t>D</w:t>
      </w:r>
      <w:r>
        <w:rPr>
          <w:sz w:val="28"/>
        </w:rPr>
        <w:t>-триггеров. Для построения  счетчика реверсивного и с асинхронной  загрузкой использовать г</w:t>
      </w:r>
      <w:r>
        <w:rPr>
          <w:sz w:val="28"/>
        </w:rPr>
        <w:t>о</w:t>
      </w:r>
      <w:r>
        <w:rPr>
          <w:sz w:val="28"/>
        </w:rPr>
        <w:t xml:space="preserve">товый мультиплексор. Сигналы на счетный вход счетчиков подавать кнопкой </w:t>
      </w:r>
      <w:r>
        <w:rPr>
          <w:sz w:val="28"/>
          <w:lang w:val="en-US"/>
        </w:rPr>
        <w:t>S</w:t>
      </w:r>
      <w:r>
        <w:rPr>
          <w:sz w:val="28"/>
        </w:rPr>
        <w:t xml:space="preserve"> или с выхода </w:t>
      </w:r>
      <w:r>
        <w:rPr>
          <w:sz w:val="28"/>
          <w:lang w:val="ru-MD"/>
        </w:rPr>
        <w:t xml:space="preserve">           </w:t>
      </w:r>
      <w:r>
        <w:rPr>
          <w:sz w:val="28"/>
        </w:rPr>
        <w:t>генератора.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Число поступивших на счетчик импульсов фиксируется индикатором. Для подключения индикатора к выходам счетчика К155ИЕ7 нужно поставить перемычку между конта</w:t>
      </w:r>
      <w:r>
        <w:rPr>
          <w:sz w:val="28"/>
        </w:rPr>
        <w:t>к</w:t>
      </w:r>
      <w:r>
        <w:rPr>
          <w:sz w:val="28"/>
        </w:rPr>
        <w:t>тами 1 и 2 разъёма Х</w:t>
      </w:r>
      <w:r>
        <w:rPr>
          <w:sz w:val="28"/>
          <w:lang w:val="en-US"/>
        </w:rPr>
        <w:t>I</w:t>
      </w:r>
      <w:r>
        <w:rPr>
          <w:sz w:val="28"/>
        </w:rPr>
        <w:t>.</w:t>
      </w:r>
    </w:p>
    <w:p w:rsidR="00B374A5" w:rsidRDefault="00B374A5" w:rsidP="00B374A5">
      <w:pPr>
        <w:pStyle w:val="2"/>
        <w:keepNext/>
        <w:keepLines/>
        <w:suppressLineNumbers/>
        <w:rPr>
          <w:szCs w:val="24"/>
        </w:rPr>
      </w:pPr>
      <w:r>
        <w:rPr>
          <w:szCs w:val="24"/>
        </w:rPr>
        <w:t xml:space="preserve">          Построение временных диаграмм начинать в подпунктах 8.3.1 б)  и  в)  с начальн</w:t>
      </w:r>
      <w:r>
        <w:rPr>
          <w:szCs w:val="24"/>
        </w:rPr>
        <w:t>о</w:t>
      </w:r>
      <w:r>
        <w:rPr>
          <w:szCs w:val="24"/>
        </w:rPr>
        <w:t>го    состояния, а в   подпункте. 8.3.1 г)   с кода числа 14 для суммиру- ющего и  1-для вычитающего счетчиков. Диаграммы должна включать 1,5…2 ци</w:t>
      </w:r>
      <w:r>
        <w:rPr>
          <w:szCs w:val="24"/>
        </w:rPr>
        <w:t>к</w:t>
      </w:r>
      <w:r>
        <w:rPr>
          <w:szCs w:val="24"/>
        </w:rPr>
        <w:t>ла счета.</w:t>
      </w:r>
    </w:p>
    <w:p w:rsidR="00B374A5" w:rsidRDefault="00B374A5" w:rsidP="00B374A5">
      <w:pPr>
        <w:keepNext/>
        <w:keepLines/>
        <w:suppressLineNumbers/>
        <w:ind w:left="720"/>
        <w:jc w:val="both"/>
        <w:rPr>
          <w:sz w:val="28"/>
        </w:rPr>
      </w:pPr>
    </w:p>
    <w:p w:rsidR="00B374A5" w:rsidRDefault="00B374A5" w:rsidP="00B374A5">
      <w:pPr>
        <w:pStyle w:val="5"/>
        <w:keepLines/>
        <w:suppressLineNumbers/>
        <w:ind w:firstLine="0"/>
        <w:rPr>
          <w:b/>
        </w:rPr>
      </w:pPr>
      <w:r>
        <w:rPr>
          <w:b/>
        </w:rPr>
        <w:t>8.6 Контрольные вопросы</w:t>
      </w:r>
    </w:p>
    <w:p w:rsidR="00B374A5" w:rsidRDefault="00B374A5" w:rsidP="00B374A5">
      <w:pPr>
        <w:keepNext/>
        <w:keepLines/>
        <w:suppressLineNumbers/>
      </w:pP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8.6.1  Что такое счётчик и где он может применяться? Какие они бывают?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8.6.2  Разработайте на базе зада</w:t>
      </w:r>
      <w:r>
        <w:rPr>
          <w:sz w:val="28"/>
        </w:rPr>
        <w:t>н</w:t>
      </w:r>
      <w:r>
        <w:rPr>
          <w:sz w:val="28"/>
        </w:rPr>
        <w:t>ного счётчика, счётчик с модулем счёта М.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8.6.3  Чем отличается счётчик и</w:t>
      </w:r>
      <w:r>
        <w:rPr>
          <w:sz w:val="28"/>
        </w:rPr>
        <w:t>м</w:t>
      </w:r>
      <w:r>
        <w:rPr>
          <w:sz w:val="28"/>
        </w:rPr>
        <w:t>пульсов от счётчика-делителя?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8.6.4  По какому принципу строят счётчики с непосредственной связью? С параллельным переносом? Си</w:t>
      </w:r>
      <w:r>
        <w:rPr>
          <w:sz w:val="28"/>
        </w:rPr>
        <w:t>н</w:t>
      </w:r>
      <w:r>
        <w:rPr>
          <w:sz w:val="28"/>
        </w:rPr>
        <w:t>хронные?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  <w:lang w:val="ru-MD"/>
        </w:rPr>
      </w:pPr>
      <w:r>
        <w:rPr>
          <w:sz w:val="28"/>
        </w:rPr>
        <w:t>8.6.5  Какие существуют способы построения счётчиков с произвольным модулем счёта и какие у них до</w:t>
      </w:r>
      <w:r>
        <w:rPr>
          <w:sz w:val="28"/>
        </w:rPr>
        <w:t>с</w:t>
      </w:r>
      <w:r>
        <w:rPr>
          <w:sz w:val="28"/>
        </w:rPr>
        <w:t>тоинства и недостатки</w:t>
      </w:r>
      <w:r>
        <w:rPr>
          <w:sz w:val="28"/>
          <w:lang w:val="ru-MD"/>
        </w:rPr>
        <w:t>?</w:t>
      </w:r>
    </w:p>
    <w:p w:rsidR="00B374A5" w:rsidRDefault="00B374A5" w:rsidP="00B374A5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8.6.6 Разработайте на заданном счётчике с модулем счёта М счётчик-делитель, длительность выходного импульса которого  была бы  равна  дл</w:t>
      </w:r>
      <w:r>
        <w:rPr>
          <w:sz w:val="28"/>
        </w:rPr>
        <w:t>и</w:t>
      </w:r>
      <w:r>
        <w:rPr>
          <w:sz w:val="28"/>
        </w:rPr>
        <w:t>тельности входного импульса или длительности такта входных импул</w:t>
      </w:r>
      <w:r>
        <w:rPr>
          <w:sz w:val="28"/>
        </w:rPr>
        <w:t>ь</w:t>
      </w:r>
      <w:r>
        <w:rPr>
          <w:sz w:val="28"/>
        </w:rPr>
        <w:t>сов.</w:t>
      </w:r>
    </w:p>
    <w:p w:rsidR="00B374A5" w:rsidRDefault="00B374A5" w:rsidP="00B374A5">
      <w:pPr>
        <w:pStyle w:val="a3"/>
      </w:pPr>
      <w:r>
        <w:t>8.6.7 Разработайте схему изменения модуля счета с М1 на М2 для счетч</w:t>
      </w:r>
      <w:r>
        <w:t>и</w:t>
      </w:r>
      <w:r>
        <w:t>ка К155ИЕ7 (К155ИЕ5) переключателем на два положения.</w:t>
      </w: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EE7580"/>
    <w:multiLevelType w:val="multilevel"/>
    <w:tmpl w:val="0924248C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A5"/>
    <w:rsid w:val="00024566"/>
    <w:rsid w:val="00230E63"/>
    <w:rsid w:val="006701F3"/>
    <w:rsid w:val="00827F8C"/>
    <w:rsid w:val="00A95D65"/>
    <w:rsid w:val="00B374A5"/>
    <w:rsid w:val="00BE2F87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84B497C0-9A36-D14A-8531-6D786C54C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374A5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B374A5"/>
    <w:pPr>
      <w:keepNext/>
      <w:jc w:val="center"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B374A5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B374A5"/>
    <w:pPr>
      <w:keepNext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B374A5"/>
    <w:pPr>
      <w:keepNext/>
      <w:ind w:firstLine="709"/>
      <w:jc w:val="center"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374A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B374A5"/>
    <w:pPr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374A5"/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B374A5"/>
    <w:pPr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374A5"/>
    <w:pPr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B374A5"/>
    <w:pPr>
      <w:ind w:firstLine="1276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B374A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3066</Words>
  <Characters>17481</Characters>
  <Application>Microsoft Office Word</Application>
  <DocSecurity>0</DocSecurity>
  <Lines>145</Lines>
  <Paragraphs>41</Paragraphs>
  <ScaleCrop>false</ScaleCrop>
  <Company/>
  <LinksUpToDate>false</LinksUpToDate>
  <CharactersWithSpaces>20506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2021-10-04T16:57:00Z</dcterms:created>
  <dcterms:modified xsi:type="dcterms:W3CDTF">2021-10-04T16:57:00Z</dcterms:modified>
</cp:coreProperties>
</file>